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41" w:rsidRPr="003568D6" w:rsidRDefault="00791B41" w:rsidP="00791B41">
      <w:pPr>
        <w:ind w:left="142"/>
        <w:jc w:val="right"/>
        <w:rPr>
          <w:b/>
        </w:rPr>
      </w:pPr>
    </w:p>
    <w:p w:rsidR="00791B41" w:rsidRPr="003568D6" w:rsidRDefault="00791B41" w:rsidP="00791B41">
      <w:pPr>
        <w:ind w:left="142"/>
        <w:jc w:val="center"/>
        <w:rPr>
          <w:b/>
        </w:rPr>
      </w:pPr>
      <w:r w:rsidRPr="003568D6">
        <w:rPr>
          <w:b/>
        </w:rPr>
        <w:t>ОТЧЕТНЫЙ ЛИСТ</w:t>
      </w:r>
    </w:p>
    <w:p w:rsidR="00791B41" w:rsidRPr="003568D6" w:rsidRDefault="00791B41" w:rsidP="00791B41">
      <w:pPr>
        <w:ind w:left="142"/>
        <w:jc w:val="center"/>
        <w:rPr>
          <w:b/>
        </w:rPr>
      </w:pPr>
      <w:r w:rsidRPr="003568D6">
        <w:rPr>
          <w:b/>
        </w:rPr>
        <w:t>ресурсного центра учреждения профессионального образования Кемеровской области</w:t>
      </w:r>
    </w:p>
    <w:p w:rsidR="00791B41" w:rsidRDefault="005F63BA" w:rsidP="00791B41">
      <w:pPr>
        <w:pBdr>
          <w:bottom w:val="single" w:sz="12" w:space="1" w:color="auto"/>
        </w:pBdr>
        <w:ind w:left="142"/>
        <w:jc w:val="center"/>
        <w:rPr>
          <w:b/>
        </w:rPr>
      </w:pPr>
      <w:r>
        <w:rPr>
          <w:b/>
        </w:rPr>
        <w:t>г</w:t>
      </w:r>
      <w:r w:rsidR="00BF1102" w:rsidRPr="003568D6">
        <w:rPr>
          <w:b/>
        </w:rPr>
        <w:t>осударственно</w:t>
      </w:r>
      <w:r>
        <w:rPr>
          <w:b/>
        </w:rPr>
        <w:t>го</w:t>
      </w:r>
      <w:r w:rsidR="00BF1102" w:rsidRPr="003568D6">
        <w:rPr>
          <w:b/>
        </w:rPr>
        <w:t xml:space="preserve"> образовательно</w:t>
      </w:r>
      <w:r>
        <w:rPr>
          <w:b/>
        </w:rPr>
        <w:t>го</w:t>
      </w:r>
      <w:r w:rsidR="00BF1102" w:rsidRPr="003568D6">
        <w:rPr>
          <w:b/>
        </w:rPr>
        <w:t xml:space="preserve"> учреждени</w:t>
      </w:r>
      <w:r>
        <w:rPr>
          <w:b/>
        </w:rPr>
        <w:t>я</w:t>
      </w:r>
      <w:r w:rsidR="00BF1102" w:rsidRPr="003568D6">
        <w:rPr>
          <w:b/>
        </w:rPr>
        <w:t xml:space="preserve"> среднего профессионального образования Кемеровск</w:t>
      </w:r>
      <w:r>
        <w:rPr>
          <w:b/>
        </w:rPr>
        <w:t>ого</w:t>
      </w:r>
      <w:r w:rsidR="00BF1102" w:rsidRPr="003568D6">
        <w:rPr>
          <w:b/>
        </w:rPr>
        <w:t xml:space="preserve"> горнотехническ</w:t>
      </w:r>
      <w:r>
        <w:rPr>
          <w:b/>
        </w:rPr>
        <w:t>ого</w:t>
      </w:r>
      <w:r w:rsidR="00BF1102" w:rsidRPr="003568D6">
        <w:rPr>
          <w:b/>
        </w:rPr>
        <w:t xml:space="preserve"> техникум</w:t>
      </w:r>
      <w:r>
        <w:rPr>
          <w:b/>
        </w:rPr>
        <w:t>а</w:t>
      </w:r>
    </w:p>
    <w:p w:rsidR="005F63BA" w:rsidRDefault="005F63BA" w:rsidP="00791B41">
      <w:pPr>
        <w:pBdr>
          <w:bottom w:val="single" w:sz="12" w:space="1" w:color="auto"/>
        </w:pBdr>
        <w:ind w:left="142"/>
        <w:jc w:val="center"/>
        <w:rPr>
          <w:b/>
        </w:rPr>
      </w:pPr>
    </w:p>
    <w:p w:rsidR="005F63BA" w:rsidRDefault="005F63BA" w:rsidP="00791B41">
      <w:pPr>
        <w:ind w:left="142"/>
        <w:rPr>
          <w:b/>
        </w:rPr>
      </w:pPr>
    </w:p>
    <w:p w:rsidR="00791B41" w:rsidRPr="003568D6" w:rsidRDefault="00791B41" w:rsidP="00791B41">
      <w:pPr>
        <w:ind w:left="142"/>
        <w:rPr>
          <w:b/>
        </w:rPr>
      </w:pPr>
      <w:r w:rsidRPr="003568D6">
        <w:rPr>
          <w:b/>
        </w:rPr>
        <w:t xml:space="preserve">Раздел 1.  Общая информация </w:t>
      </w:r>
    </w:p>
    <w:p w:rsidR="00791B41" w:rsidRPr="003568D6" w:rsidRDefault="00791B41" w:rsidP="00791B41">
      <w:pPr>
        <w:ind w:left="142"/>
        <w:rPr>
          <w:b/>
          <w:sz w:val="12"/>
          <w:szCs w:val="12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2580"/>
        <w:gridCol w:w="3461"/>
        <w:gridCol w:w="2489"/>
        <w:gridCol w:w="3772"/>
      </w:tblGrid>
      <w:tr w:rsidR="00791B41" w:rsidRPr="003568D6" w:rsidTr="005621F3">
        <w:tc>
          <w:tcPr>
            <w:tcW w:w="109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(по уставу)</w:t>
            </w:r>
          </w:p>
        </w:tc>
        <w:tc>
          <w:tcPr>
            <w:tcW w:w="82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Полное наименование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  <w:tc>
          <w:tcPr>
            <w:tcW w:w="110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Нормативно-правовой документ, на основании которого работает ресурсный центр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 (наименование, дата)</w:t>
            </w:r>
          </w:p>
        </w:tc>
        <w:tc>
          <w:tcPr>
            <w:tcW w:w="791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Ф.И.О. директора образовательного учреждения</w:t>
            </w:r>
          </w:p>
        </w:tc>
        <w:tc>
          <w:tcPr>
            <w:tcW w:w="1199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Контактная информация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proofErr w:type="gramStart"/>
            <w:r w:rsidRPr="003568D6">
              <w:rPr>
                <w:sz w:val="22"/>
                <w:szCs w:val="22"/>
              </w:rPr>
              <w:t>(индекс, адрес, телефон, факс,</w:t>
            </w:r>
            <w:proofErr w:type="gramEnd"/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сайт, </w:t>
            </w:r>
            <w:r w:rsidRPr="003568D6">
              <w:rPr>
                <w:sz w:val="22"/>
                <w:szCs w:val="22"/>
                <w:lang w:val="en-US"/>
              </w:rPr>
              <w:t>e</w:t>
            </w:r>
            <w:r w:rsidRPr="003568D6">
              <w:rPr>
                <w:sz w:val="22"/>
                <w:szCs w:val="22"/>
              </w:rPr>
              <w:t>-</w:t>
            </w:r>
            <w:r w:rsidRPr="003568D6">
              <w:rPr>
                <w:sz w:val="22"/>
                <w:szCs w:val="22"/>
                <w:lang w:val="en-US"/>
              </w:rPr>
              <w:t>mail</w:t>
            </w:r>
            <w:r w:rsidRPr="003568D6">
              <w:rPr>
                <w:sz w:val="22"/>
                <w:szCs w:val="22"/>
              </w:rPr>
              <w:t>)</w:t>
            </w:r>
          </w:p>
        </w:tc>
      </w:tr>
      <w:tr w:rsidR="00791B41" w:rsidRPr="003568D6" w:rsidTr="00BF1102">
        <w:tc>
          <w:tcPr>
            <w:tcW w:w="1090" w:type="pct"/>
            <w:vAlign w:val="center"/>
          </w:tcPr>
          <w:p w:rsidR="00791B41" w:rsidRPr="003568D6" w:rsidRDefault="00BF1102" w:rsidP="00BF1102">
            <w:r w:rsidRPr="003568D6">
              <w:t>Государственное образовательное учреждение среднего профессионального образования Кемеровский горнотехнический техникум</w:t>
            </w:r>
          </w:p>
        </w:tc>
        <w:tc>
          <w:tcPr>
            <w:tcW w:w="820" w:type="pct"/>
            <w:vAlign w:val="center"/>
          </w:tcPr>
          <w:p w:rsidR="00791B41" w:rsidRPr="003568D6" w:rsidRDefault="00BF1102" w:rsidP="00BF1102">
            <w:r w:rsidRPr="003568D6">
              <w:t>Межрегиональный ресурсный центр по подготовке специалистов для угледобывающей отрасли</w:t>
            </w:r>
          </w:p>
        </w:tc>
        <w:tc>
          <w:tcPr>
            <w:tcW w:w="1100" w:type="pct"/>
            <w:vAlign w:val="center"/>
          </w:tcPr>
          <w:p w:rsidR="00791B41" w:rsidRPr="003568D6" w:rsidRDefault="00BF1102" w:rsidP="00BF1102">
            <w:pPr>
              <w:numPr>
                <w:ilvl w:val="0"/>
                <w:numId w:val="8"/>
              </w:numPr>
              <w:tabs>
                <w:tab w:val="left" w:pos="398"/>
              </w:tabs>
              <w:ind w:left="-22" w:firstLine="142"/>
            </w:pPr>
            <w:r w:rsidRPr="003568D6">
              <w:t>Приказ департамента образования и науки Кемеровской области от 27.09.2012г. № 2179 (с изменениями от 14.03.2013г. № 448)</w:t>
            </w:r>
          </w:p>
          <w:p w:rsidR="00BF1102" w:rsidRPr="003568D6" w:rsidRDefault="00BF1102" w:rsidP="00BF1102">
            <w:pPr>
              <w:numPr>
                <w:ilvl w:val="0"/>
                <w:numId w:val="8"/>
              </w:numPr>
              <w:tabs>
                <w:tab w:val="left" w:pos="398"/>
              </w:tabs>
              <w:ind w:left="-22" w:firstLine="142"/>
            </w:pPr>
            <w:r w:rsidRPr="003568D6">
              <w:t>Положение о ресурсном центре учреждения профессионального образования Кемеровской области от 28.09.2012 г.</w:t>
            </w:r>
          </w:p>
        </w:tc>
        <w:tc>
          <w:tcPr>
            <w:tcW w:w="791" w:type="pct"/>
            <w:vAlign w:val="center"/>
          </w:tcPr>
          <w:p w:rsidR="00791B41" w:rsidRPr="003568D6" w:rsidRDefault="00C55D81" w:rsidP="00BF1102">
            <w:r>
              <w:t>Скоробогатов Анатолий Васильевич</w:t>
            </w:r>
          </w:p>
        </w:tc>
        <w:tc>
          <w:tcPr>
            <w:tcW w:w="1199" w:type="pct"/>
            <w:vAlign w:val="center"/>
          </w:tcPr>
          <w:p w:rsidR="00BF1102" w:rsidRPr="003568D6" w:rsidRDefault="00BF1102" w:rsidP="00BF1102">
            <w:smartTag w:uri="urn:schemas-microsoft-com:office:smarttags" w:element="metricconverter">
              <w:smartTagPr>
                <w:attr w:name="ProductID" w:val="650002, г"/>
              </w:smartTagPr>
              <w:r w:rsidRPr="003568D6">
                <w:t>650002, г</w:t>
              </w:r>
            </w:smartTag>
            <w:r w:rsidRPr="003568D6">
              <w:t>. Кемерово, пр. Шахтеров,52</w:t>
            </w:r>
          </w:p>
          <w:p w:rsidR="00BF1102" w:rsidRPr="003568D6" w:rsidRDefault="00BF1102" w:rsidP="00BF1102">
            <w:r w:rsidRPr="003568D6">
              <w:t xml:space="preserve">Тел./факс: (3842) 64-22-23, </w:t>
            </w:r>
          </w:p>
          <w:p w:rsidR="00BF1102" w:rsidRPr="003568D6" w:rsidRDefault="00BF1102" w:rsidP="00BF1102">
            <w:hyperlink r:id="rId8" w:history="1">
              <w:r w:rsidRPr="003568D6">
                <w:rPr>
                  <w:rStyle w:val="a3"/>
                </w:rPr>
                <w:t>http://www.kemgtt.ru/</w:t>
              </w:r>
            </w:hyperlink>
            <w:r w:rsidRPr="003568D6">
              <w:t xml:space="preserve"> </w:t>
            </w:r>
          </w:p>
          <w:p w:rsidR="00BF1102" w:rsidRPr="003568D6" w:rsidRDefault="00BF1102" w:rsidP="00BF1102">
            <w:hyperlink r:id="rId9" w:history="1">
              <w:r w:rsidRPr="003568D6">
                <w:rPr>
                  <w:rStyle w:val="a3"/>
                </w:rPr>
                <w:t>kemgtt@kemgtt.ru</w:t>
              </w:r>
            </w:hyperlink>
            <w:r w:rsidRPr="003568D6">
              <w:t>,</w:t>
            </w:r>
          </w:p>
          <w:p w:rsidR="00791B41" w:rsidRPr="003568D6" w:rsidRDefault="00791B41" w:rsidP="00BF1102"/>
        </w:tc>
      </w:tr>
    </w:tbl>
    <w:p w:rsidR="00791B41" w:rsidRPr="003568D6" w:rsidRDefault="00791B41" w:rsidP="00791B41">
      <w:pPr>
        <w:rPr>
          <w:sz w:val="22"/>
          <w:szCs w:val="22"/>
        </w:rPr>
      </w:pPr>
    </w:p>
    <w:p w:rsidR="00791B41" w:rsidRPr="003568D6" w:rsidRDefault="00791B41" w:rsidP="00791B41">
      <w:pPr>
        <w:ind w:left="142"/>
        <w:rPr>
          <w:b/>
        </w:rPr>
      </w:pPr>
      <w:r w:rsidRPr="003568D6">
        <w:rPr>
          <w:b/>
        </w:rPr>
        <w:t>Раздел 2.  Структура и кадровый состав ресурсного центра</w:t>
      </w:r>
    </w:p>
    <w:p w:rsidR="00791B41" w:rsidRPr="003568D6" w:rsidRDefault="00791B41" w:rsidP="00791B41">
      <w:pPr>
        <w:ind w:left="142"/>
        <w:rPr>
          <w:b/>
          <w:sz w:val="12"/>
          <w:szCs w:val="12"/>
        </w:rPr>
      </w:pPr>
    </w:p>
    <w:tbl>
      <w:tblPr>
        <w:tblW w:w="49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"/>
        <w:gridCol w:w="3161"/>
        <w:gridCol w:w="3165"/>
        <w:gridCol w:w="3165"/>
        <w:gridCol w:w="1989"/>
        <w:gridCol w:w="2093"/>
        <w:gridCol w:w="1809"/>
      </w:tblGrid>
      <w:tr w:rsidR="00791B41" w:rsidRPr="003568D6" w:rsidTr="005621F3">
        <w:trPr>
          <w:trHeight w:val="278"/>
        </w:trPr>
        <w:tc>
          <w:tcPr>
            <w:tcW w:w="120" w:type="pct"/>
            <w:vMerge w:val="restart"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№</w:t>
            </w:r>
          </w:p>
        </w:tc>
        <w:tc>
          <w:tcPr>
            <w:tcW w:w="1003" w:type="pct"/>
            <w:vMerge w:val="restart"/>
            <w:vAlign w:val="center"/>
          </w:tcPr>
          <w:p w:rsidR="00791B41" w:rsidRPr="003568D6" w:rsidRDefault="00791B41" w:rsidP="005621F3">
            <w:pPr>
              <w:ind w:left="8" w:right="83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 структурных подразделений (отделений)</w:t>
            </w:r>
          </w:p>
          <w:p w:rsidR="00791B41" w:rsidRPr="003568D6" w:rsidRDefault="00791B41" w:rsidP="005621F3">
            <w:pPr>
              <w:ind w:left="8" w:right="83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  <w:tc>
          <w:tcPr>
            <w:tcW w:w="1004" w:type="pct"/>
            <w:vMerge w:val="restart"/>
            <w:vAlign w:val="center"/>
          </w:tcPr>
          <w:p w:rsidR="00791B41" w:rsidRPr="003568D6" w:rsidRDefault="00791B41" w:rsidP="005621F3">
            <w:pPr>
              <w:ind w:left="-128"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Количество штатных единиц предусмотренных для работы</w:t>
            </w:r>
          </w:p>
          <w:p w:rsidR="00791B41" w:rsidRPr="003568D6" w:rsidRDefault="00791B41" w:rsidP="005621F3">
            <w:pPr>
              <w:ind w:left="-128"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 в ресурсном центре</w:t>
            </w:r>
          </w:p>
        </w:tc>
        <w:tc>
          <w:tcPr>
            <w:tcW w:w="1004" w:type="pct"/>
            <w:vMerge w:val="restar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Фактическое количество сотрудников работающих в  ресурсном центре</w:t>
            </w:r>
          </w:p>
        </w:tc>
        <w:tc>
          <w:tcPr>
            <w:tcW w:w="1869" w:type="pct"/>
            <w:gridSpan w:val="3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 них имеют:</w:t>
            </w:r>
          </w:p>
        </w:tc>
      </w:tr>
      <w:tr w:rsidR="00791B41" w:rsidRPr="003568D6" w:rsidTr="005621F3">
        <w:trPr>
          <w:trHeight w:val="475"/>
        </w:trPr>
        <w:tc>
          <w:tcPr>
            <w:tcW w:w="120" w:type="pct"/>
            <w:vMerge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pct"/>
            <w:vMerge/>
            <w:vAlign w:val="center"/>
          </w:tcPr>
          <w:p w:rsidR="00791B41" w:rsidRPr="003568D6" w:rsidRDefault="00791B41" w:rsidP="005621F3">
            <w:pPr>
              <w:ind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  <w:vAlign w:val="center"/>
          </w:tcPr>
          <w:p w:rsidR="00791B41" w:rsidRPr="003568D6" w:rsidRDefault="00791B41" w:rsidP="005621F3">
            <w:pPr>
              <w:ind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высшее профессиональное образование</w:t>
            </w:r>
          </w:p>
        </w:tc>
        <w:tc>
          <w:tcPr>
            <w:tcW w:w="664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высшую квалификационную категорию</w:t>
            </w:r>
          </w:p>
        </w:tc>
        <w:tc>
          <w:tcPr>
            <w:tcW w:w="574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ученую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степень</w:t>
            </w:r>
          </w:p>
        </w:tc>
      </w:tr>
      <w:tr w:rsidR="00791B41" w:rsidRPr="003568D6" w:rsidTr="005621F3">
        <w:trPr>
          <w:trHeight w:val="192"/>
        </w:trPr>
        <w:tc>
          <w:tcPr>
            <w:tcW w:w="120" w:type="pct"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pct"/>
            <w:vAlign w:val="center"/>
          </w:tcPr>
          <w:p w:rsidR="00791B41" w:rsidRPr="003568D6" w:rsidRDefault="00FA5A2F" w:rsidP="005621F3">
            <w:pPr>
              <w:ind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МОРЦ (ГОУ СПО «КГТТ)</w:t>
            </w:r>
          </w:p>
        </w:tc>
        <w:tc>
          <w:tcPr>
            <w:tcW w:w="1004" w:type="pct"/>
            <w:vAlign w:val="center"/>
          </w:tcPr>
          <w:p w:rsidR="00791B41" w:rsidRPr="003568D6" w:rsidRDefault="00FA5A2F" w:rsidP="005621F3">
            <w:pPr>
              <w:ind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18</w:t>
            </w:r>
          </w:p>
        </w:tc>
        <w:tc>
          <w:tcPr>
            <w:tcW w:w="631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17</w:t>
            </w:r>
          </w:p>
        </w:tc>
        <w:tc>
          <w:tcPr>
            <w:tcW w:w="66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16</w:t>
            </w:r>
          </w:p>
        </w:tc>
        <w:tc>
          <w:tcPr>
            <w:tcW w:w="57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-</w:t>
            </w:r>
          </w:p>
        </w:tc>
      </w:tr>
    </w:tbl>
    <w:p w:rsidR="00791B41" w:rsidRPr="003568D6" w:rsidRDefault="00791B41" w:rsidP="00791B41">
      <w:pPr>
        <w:rPr>
          <w:b/>
        </w:rPr>
      </w:pPr>
    </w:p>
    <w:p w:rsidR="00791B41" w:rsidRDefault="003568D6" w:rsidP="00791B41">
      <w:pPr>
        <w:pStyle w:val="1"/>
        <w:ind w:left="142"/>
        <w:jc w:val="left"/>
        <w:rPr>
          <w:sz w:val="24"/>
        </w:rPr>
      </w:pPr>
      <w:r w:rsidRPr="003568D6">
        <w:rPr>
          <w:sz w:val="24"/>
        </w:rPr>
        <w:br w:type="page"/>
      </w:r>
      <w:r w:rsidR="00791B41" w:rsidRPr="003568D6">
        <w:rPr>
          <w:sz w:val="24"/>
        </w:rPr>
        <w:lastRenderedPageBreak/>
        <w:t>Раздел 3. Подготовка рабочих и служащих ресурсным центром</w:t>
      </w:r>
    </w:p>
    <w:p w:rsidR="005D0C02" w:rsidRDefault="005D0C02" w:rsidP="005D0C02"/>
    <w:p w:rsidR="005D0C02" w:rsidRDefault="005D0C02" w:rsidP="005D0C02"/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2097"/>
        <w:gridCol w:w="2141"/>
        <w:gridCol w:w="1617"/>
        <w:gridCol w:w="2176"/>
        <w:gridCol w:w="1298"/>
        <w:gridCol w:w="1405"/>
        <w:gridCol w:w="1547"/>
        <w:gridCol w:w="1503"/>
        <w:gridCol w:w="1550"/>
      </w:tblGrid>
      <w:tr w:rsidR="005D0C02" w:rsidRPr="003568D6" w:rsidTr="00FB3CB0">
        <w:trPr>
          <w:trHeight w:val="487"/>
        </w:trPr>
        <w:tc>
          <w:tcPr>
            <w:tcW w:w="144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№</w:t>
            </w:r>
          </w:p>
        </w:tc>
        <w:tc>
          <w:tcPr>
            <w:tcW w:w="664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Наименование образовательной программы профессиональной подготовки</w:t>
            </w:r>
          </w:p>
        </w:tc>
        <w:tc>
          <w:tcPr>
            <w:tcW w:w="678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Вид образовательной программы (профессиональная подготовка, переподготовка, повышение квалификации)</w:t>
            </w:r>
          </w:p>
        </w:tc>
        <w:tc>
          <w:tcPr>
            <w:tcW w:w="512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Нормативный срок обучения</w:t>
            </w:r>
          </w:p>
        </w:tc>
        <w:tc>
          <w:tcPr>
            <w:tcW w:w="689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Присваиваемый квалификационный разряд</w:t>
            </w:r>
          </w:p>
        </w:tc>
        <w:tc>
          <w:tcPr>
            <w:tcW w:w="411" w:type="pct"/>
            <w:vMerge w:val="restart"/>
            <w:vAlign w:val="center"/>
          </w:tcPr>
          <w:p w:rsid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Стоимость курса обучения</w:t>
            </w:r>
          </w:p>
          <w:p w:rsidR="00210AA1" w:rsidRPr="005D0C02" w:rsidRDefault="00210AA1" w:rsidP="00FB3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/чел)</w:t>
            </w:r>
          </w:p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Количество гражда</w:t>
            </w:r>
            <w:r w:rsidR="00285356">
              <w:rPr>
                <w:sz w:val="22"/>
                <w:szCs w:val="22"/>
              </w:rPr>
              <w:t>н прошедших обучение в 2013-2014</w:t>
            </w:r>
            <w:r w:rsidRPr="005D0C02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1457" w:type="pct"/>
            <w:gridSpan w:val="3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Из них:</w:t>
            </w:r>
          </w:p>
        </w:tc>
      </w:tr>
      <w:tr w:rsidR="005D0C02" w:rsidRPr="003568D6" w:rsidTr="00FB3CB0">
        <w:trPr>
          <w:trHeight w:val="1031"/>
        </w:trPr>
        <w:tc>
          <w:tcPr>
            <w:tcW w:w="144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за счет средств работодателя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по направлению ЦЗН</w:t>
            </w: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shd w:val="clear" w:color="auto" w:fill="FFFFFF"/>
              <w:ind w:left="29" w:right="53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678" w:type="pct"/>
            <w:vAlign w:val="center"/>
          </w:tcPr>
          <w:p w:rsidR="005D0C02" w:rsidRPr="005D0C02" w:rsidRDefault="005D0C02" w:rsidP="00FB3CB0">
            <w:pPr>
              <w:ind w:lef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ind w:left="-81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35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800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ind w:left="-81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ind w:left="-81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shd w:val="clear" w:color="auto" w:fill="FFFFFF"/>
              <w:ind w:left="29" w:right="53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678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132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132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678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160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23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23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678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rStyle w:val="FontStyle28"/>
                <w:sz w:val="22"/>
                <w:szCs w:val="22"/>
              </w:rPr>
            </w:pPr>
            <w:r w:rsidRPr="005D0C02">
              <w:rPr>
                <w:rStyle w:val="FontStyle28"/>
                <w:sz w:val="22"/>
                <w:szCs w:val="22"/>
              </w:rPr>
              <w:t>20</w:t>
            </w:r>
            <w:r>
              <w:rPr>
                <w:rStyle w:val="FontStyle28"/>
                <w:sz w:val="22"/>
                <w:szCs w:val="22"/>
              </w:rPr>
              <w:t>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rStyle w:val="FontStyle28"/>
                <w:sz w:val="22"/>
                <w:szCs w:val="22"/>
              </w:rPr>
            </w:pPr>
            <w:r w:rsidRPr="005D0C02">
              <w:rPr>
                <w:rStyle w:val="FontStyle28"/>
                <w:sz w:val="22"/>
                <w:szCs w:val="22"/>
              </w:rPr>
              <w:t>255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255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678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336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48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Машинист СПМ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200" w:right="-136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14000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200" w:right="-136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15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15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200" w:right="-13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Машинист тепловоза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14000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9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Помощник машиниста тягового агрегата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330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13000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8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8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Машинист тягового агрегата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26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293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14000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26" w:firstLine="0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16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16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pStyle w:val="Style7"/>
              <w:spacing w:line="240" w:lineRule="auto"/>
              <w:ind w:left="-12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Горнорабочий подземный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ind w:left="-126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3550CE" w:rsidP="00FB3CB0">
            <w:pPr>
              <w:ind w:lef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216ч.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6800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ind w:left="-126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ind w:left="-126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Проходчик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</w:t>
            </w:r>
            <w:r>
              <w:rPr>
                <w:sz w:val="22"/>
                <w:szCs w:val="22"/>
              </w:rPr>
              <w:t>ереподготовка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5D0C02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5</w:t>
            </w: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8160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  <w:tr w:rsidR="005D0C02" w:rsidRPr="003568D6" w:rsidTr="00FB3CB0">
        <w:trPr>
          <w:trHeight w:val="214"/>
        </w:trPr>
        <w:tc>
          <w:tcPr>
            <w:tcW w:w="144" w:type="pct"/>
            <w:vAlign w:val="center"/>
          </w:tcPr>
          <w:p w:rsidR="005D0C02" w:rsidRPr="005D0C02" w:rsidRDefault="005D0C02" w:rsidP="005D0C02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5D0C02" w:rsidRPr="005D0C02" w:rsidRDefault="005D0C02" w:rsidP="00FB3CB0">
            <w:pPr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 xml:space="preserve">Машинист  буровой установки </w:t>
            </w:r>
          </w:p>
        </w:tc>
        <w:tc>
          <w:tcPr>
            <w:tcW w:w="678" w:type="pct"/>
            <w:vAlign w:val="center"/>
          </w:tcPr>
          <w:p w:rsidR="005D0C02" w:rsidRPr="005D0C02" w:rsidRDefault="00BA4800" w:rsidP="00BA480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12" w:type="pct"/>
            <w:vAlign w:val="center"/>
          </w:tcPr>
          <w:p w:rsidR="005D0C02" w:rsidRPr="005D0C02" w:rsidRDefault="005D0C02" w:rsidP="00FB3CB0">
            <w:pPr>
              <w:ind w:left="-126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 ч</w:t>
            </w:r>
          </w:p>
        </w:tc>
        <w:tc>
          <w:tcPr>
            <w:tcW w:w="689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1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11500</w:t>
            </w:r>
          </w:p>
        </w:tc>
        <w:tc>
          <w:tcPr>
            <w:tcW w:w="445" w:type="pct"/>
            <w:vAlign w:val="center"/>
          </w:tcPr>
          <w:p w:rsidR="005D0C02" w:rsidRPr="005D0C02" w:rsidRDefault="005D0C02" w:rsidP="00FB3CB0">
            <w:pPr>
              <w:ind w:left="-126"/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  <w:r w:rsidRPr="005D0C02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5D0C02" w:rsidRPr="005D0C02" w:rsidRDefault="005D0C02" w:rsidP="00FB3CB0">
            <w:pPr>
              <w:ind w:left="-126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:rsidR="005D0C02" w:rsidRPr="005D0C02" w:rsidRDefault="005D0C02" w:rsidP="00FB3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1B41" w:rsidRDefault="00791B41" w:rsidP="00791B41">
      <w:pPr>
        <w:pStyle w:val="2"/>
        <w:ind w:left="142"/>
        <w:rPr>
          <w:b/>
          <w:sz w:val="24"/>
          <w:szCs w:val="24"/>
        </w:rPr>
      </w:pPr>
    </w:p>
    <w:p w:rsidR="00BA4800" w:rsidRDefault="00BA4800" w:rsidP="00791B41">
      <w:pPr>
        <w:pStyle w:val="2"/>
        <w:ind w:left="142"/>
        <w:rPr>
          <w:b/>
          <w:sz w:val="24"/>
          <w:szCs w:val="24"/>
        </w:rPr>
      </w:pPr>
    </w:p>
    <w:p w:rsidR="00BA4800" w:rsidRDefault="00BA4800" w:rsidP="00791B41">
      <w:pPr>
        <w:pStyle w:val="2"/>
        <w:ind w:left="142"/>
        <w:rPr>
          <w:b/>
          <w:sz w:val="24"/>
          <w:szCs w:val="24"/>
        </w:rPr>
      </w:pPr>
    </w:p>
    <w:p w:rsidR="00BA4800" w:rsidRPr="003568D6" w:rsidRDefault="00BA4800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791B41" w:rsidP="00791B41">
      <w:pPr>
        <w:pStyle w:val="2"/>
        <w:ind w:left="14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lastRenderedPageBreak/>
        <w:t>Раздел 4. Методическая деятельность ресурсного центра</w:t>
      </w:r>
    </w:p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tbl>
      <w:tblPr>
        <w:tblW w:w="15638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1"/>
        <w:gridCol w:w="10637"/>
      </w:tblGrid>
      <w:tr w:rsidR="00791B41" w:rsidRPr="003568D6" w:rsidTr="005621F3">
        <w:trPr>
          <w:jc w:val="center"/>
        </w:trPr>
        <w:tc>
          <w:tcPr>
            <w:tcW w:w="5001" w:type="dxa"/>
            <w:vAlign w:val="center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методической деятельности</w:t>
            </w:r>
          </w:p>
        </w:tc>
        <w:tc>
          <w:tcPr>
            <w:tcW w:w="10637" w:type="dxa"/>
            <w:vAlign w:val="center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Результаты деятельности</w:t>
            </w:r>
          </w:p>
        </w:tc>
      </w:tr>
      <w:tr w:rsidR="00791B41" w:rsidRPr="003568D6" w:rsidTr="005621F3">
        <w:trPr>
          <w:jc w:val="center"/>
        </w:trPr>
        <w:tc>
          <w:tcPr>
            <w:tcW w:w="5001" w:type="dxa"/>
            <w:vAlign w:val="center"/>
          </w:tcPr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Изучение и обобщение передового педагогического опыта по подготовке квалифицированных рабочих кадров и служащих с учетом отраслевой и межотраслевой специфики;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Разработка и внедрение инновационных образовательных технологий (в т.ч. информационных технологий и модульных технологий);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Разработка и внедрение новых методик диагностики качества обучения выпускников с учетом требований работодателей;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экспертизе новых учебников, учебных пособий, методических материалов, образовательных технологий, тренажеров, технических средств обучения и др.;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Разработка учебно-методического сопровождения реализации образовательных программ с учетом современного производства и новых педагогических технологий;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Организация и проведение педагогических конференций, семинаров, практикумов и т.д.;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Организация консультационной деятельности по всем вопросам функционирования ресурсного центра;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инновационных образовательных проектах.</w:t>
            </w:r>
          </w:p>
          <w:p w:rsidR="00791B41" w:rsidRPr="003568D6" w:rsidRDefault="00791B41" w:rsidP="005621F3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7" w:type="dxa"/>
            <w:vAlign w:val="center"/>
          </w:tcPr>
          <w:p w:rsidR="00BF1102" w:rsidRPr="003568D6" w:rsidRDefault="00BF1102" w:rsidP="00BF1102">
            <w:pPr>
              <w:numPr>
                <w:ilvl w:val="0"/>
                <w:numId w:val="11"/>
              </w:numPr>
              <w:tabs>
                <w:tab w:val="left" w:pos="411"/>
              </w:tabs>
              <w:ind w:left="32" w:firstLine="14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международных и всероссийских научно-практических конференциях, посвященных вопросам модернизации российского образования: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научная конференция «Актуальные задачи педагоги</w:t>
            </w:r>
            <w:r>
              <w:rPr>
                <w:rFonts w:eastAsia="Calibri"/>
                <w:sz w:val="22"/>
                <w:szCs w:val="22"/>
              </w:rPr>
              <w:t>ки»  (Октябрь 2013 г., г. Чита);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  <w:lang w:val="en-US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XVII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заочная научно-практическая конференция «Научная дискуссия: инновации в современном мире». </w:t>
            </w:r>
            <w:r w:rsidRPr="008C4F40">
              <w:rPr>
                <w:rFonts w:eastAsia="Calibri"/>
                <w:sz w:val="22"/>
                <w:szCs w:val="22"/>
                <w:lang w:val="en-US"/>
              </w:rPr>
              <w:t>(</w:t>
            </w:r>
            <w:proofErr w:type="spellStart"/>
            <w:r w:rsidRPr="008C4F40">
              <w:rPr>
                <w:rFonts w:eastAsia="Calibri"/>
                <w:sz w:val="22"/>
                <w:szCs w:val="22"/>
                <w:lang w:val="en-US"/>
              </w:rPr>
              <w:t>Сентябрь</w:t>
            </w:r>
            <w:proofErr w:type="spellEnd"/>
            <w:r w:rsidRPr="008C4F40">
              <w:rPr>
                <w:rFonts w:eastAsia="Calibri"/>
                <w:sz w:val="22"/>
                <w:szCs w:val="22"/>
                <w:lang w:val="en-US"/>
              </w:rPr>
              <w:t xml:space="preserve"> 2013г.,  г. </w:t>
            </w:r>
            <w:proofErr w:type="spellStart"/>
            <w:r w:rsidRPr="008C4F40">
              <w:rPr>
                <w:rFonts w:eastAsia="Calibri"/>
                <w:sz w:val="22"/>
                <w:szCs w:val="22"/>
                <w:lang w:val="en-US"/>
              </w:rPr>
              <w:t>Москва</w:t>
            </w:r>
            <w:proofErr w:type="spellEnd"/>
            <w:r w:rsidRPr="008C4F40">
              <w:rPr>
                <w:rFonts w:eastAsia="Calibri"/>
                <w:sz w:val="22"/>
                <w:szCs w:val="22"/>
                <w:lang w:val="en-US"/>
              </w:rPr>
              <w:t>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научно-практическая конференция «Педагогическое мастерство» (Июнь 2013 г.,  г. Москва)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XV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научная конференция «Актуальные вопросы современной психологии и педагогики» (Сентябрь 2013г., Липецк)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XV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научно-практическая конференция «Энергетическая безопасность России. Новые подходы к развитию угольной промышленности» (Октябрь 2013г., г Кемерово)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</w:rPr>
              <w:t>Международная научно-практическая конференция «Перспективы развития науки и образования» (Май 2013 г.,  г. Тамбов)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</w:rPr>
              <w:t>Международная заочная научно-практическая конференция «Современные проблемы науки и образования» (Июнь 2013г., г. Липецк)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</w:rPr>
              <w:t>Международная научно-практическая конференция «Современное общество, образование и наука» (Июль 2013 г., г. Тамбов)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numPr>
                <w:ilvl w:val="0"/>
                <w:numId w:val="12"/>
              </w:numPr>
              <w:tabs>
                <w:tab w:val="left" w:pos="631"/>
                <w:tab w:val="left" w:pos="883"/>
                <w:tab w:val="left" w:pos="993"/>
              </w:tabs>
              <w:ind w:left="32" w:firstLine="284"/>
              <w:rPr>
                <w:rFonts w:eastAsia="Calibri"/>
                <w:sz w:val="22"/>
                <w:szCs w:val="22"/>
              </w:rPr>
            </w:pPr>
            <w:r w:rsidRPr="008C4F40">
              <w:rPr>
                <w:rFonts w:eastAsia="Calibri"/>
                <w:sz w:val="22"/>
                <w:szCs w:val="22"/>
                <w:lang w:val="en-US"/>
              </w:rPr>
              <w:t>VI</w:t>
            </w:r>
            <w:r w:rsidRPr="008C4F40">
              <w:rPr>
                <w:rFonts w:eastAsia="Calibri"/>
                <w:sz w:val="22"/>
                <w:szCs w:val="22"/>
              </w:rPr>
              <w:t xml:space="preserve"> Международная научно-практическая конференция «Мир гуманитарного и </w:t>
            </w:r>
            <w:proofErr w:type="spellStart"/>
            <w:r w:rsidRPr="008C4F40">
              <w:rPr>
                <w:rFonts w:eastAsia="Calibri"/>
                <w:sz w:val="22"/>
                <w:szCs w:val="22"/>
              </w:rPr>
              <w:t>естественно-научного</w:t>
            </w:r>
            <w:proofErr w:type="spellEnd"/>
            <w:r w:rsidRPr="008C4F40">
              <w:rPr>
                <w:rFonts w:eastAsia="Calibri"/>
                <w:sz w:val="22"/>
                <w:szCs w:val="22"/>
              </w:rPr>
              <w:t xml:space="preserve"> знания» (Октябрь.2013г. г.Краснодар)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C4F40" w:rsidRPr="008C4F40" w:rsidRDefault="008C4F40" w:rsidP="008C4F40">
            <w:pPr>
              <w:tabs>
                <w:tab w:val="left" w:pos="631"/>
                <w:tab w:val="left" w:pos="883"/>
                <w:tab w:val="left" w:pos="993"/>
              </w:tabs>
              <w:ind w:left="17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       </w:t>
            </w:r>
            <w:r w:rsidRPr="008C4F40">
              <w:rPr>
                <w:rFonts w:eastAsia="Calibri"/>
                <w:sz w:val="22"/>
                <w:szCs w:val="22"/>
              </w:rPr>
              <w:t xml:space="preserve">Международная заочная научно-практическая конференция «Наука и образование в </w:t>
            </w:r>
            <w:r w:rsidRPr="008C4F40">
              <w:rPr>
                <w:rFonts w:eastAsia="Calibri"/>
                <w:sz w:val="22"/>
                <w:szCs w:val="22"/>
                <w:lang w:val="en-US"/>
              </w:rPr>
              <w:t>XXI</w:t>
            </w:r>
            <w:r w:rsidRPr="008C4F40">
              <w:rPr>
                <w:rFonts w:eastAsia="Calibri"/>
                <w:sz w:val="22"/>
                <w:szCs w:val="22"/>
              </w:rPr>
              <w:t xml:space="preserve"> веке» (Сентябрь 2013г., г. Тамбов);</w:t>
            </w:r>
          </w:p>
          <w:p w:rsidR="008C4F40" w:rsidRDefault="008C4F40" w:rsidP="008C4F40">
            <w:pPr>
              <w:tabs>
                <w:tab w:val="left" w:pos="631"/>
                <w:tab w:val="left" w:pos="883"/>
                <w:tab w:val="left" w:pos="993"/>
              </w:tabs>
              <w:ind w:left="17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      </w:t>
            </w:r>
            <w:r w:rsidRPr="008C4F40">
              <w:rPr>
                <w:rFonts w:eastAsia="Calibri"/>
                <w:sz w:val="22"/>
                <w:szCs w:val="22"/>
              </w:rPr>
              <w:t>8я Международная научно-практическая конференция «Наука и устойчивое развитие общества Наследие В.И. Вернадског</w:t>
            </w:r>
            <w:r>
              <w:rPr>
                <w:rFonts w:eastAsia="Calibri"/>
                <w:sz w:val="22"/>
                <w:szCs w:val="22"/>
              </w:rPr>
              <w:t>о» (Сентябрь 2013г., г. Тамбов).</w:t>
            </w:r>
          </w:p>
          <w:p w:rsidR="00BF1102" w:rsidRPr="003568D6" w:rsidRDefault="00BF1102" w:rsidP="00BF1102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Организованы и проведены 3 межрегиональных и </w:t>
            </w:r>
            <w:r w:rsidR="00210AA1">
              <w:rPr>
                <w:sz w:val="22"/>
                <w:szCs w:val="22"/>
              </w:rPr>
              <w:t>4</w:t>
            </w:r>
            <w:r w:rsidRPr="003568D6">
              <w:rPr>
                <w:sz w:val="22"/>
                <w:szCs w:val="22"/>
              </w:rPr>
              <w:t xml:space="preserve"> региональных семинара </w:t>
            </w:r>
            <w:r w:rsidRPr="003568D6">
              <w:rPr>
                <w:sz w:val="22"/>
                <w:szCs w:val="22"/>
                <w:shd w:val="clear" w:color="000000" w:fill="FFFFFF"/>
              </w:rPr>
              <w:t>по распространению положительного опыта, моделей взаимодействия и разработанных программ обучения.</w:t>
            </w:r>
          </w:p>
          <w:p w:rsidR="00BF1102" w:rsidRPr="003568D6" w:rsidRDefault="00BF1102" w:rsidP="00BF1102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Участие в инновационных образовательных проектах: </w:t>
            </w:r>
          </w:p>
          <w:p w:rsidR="00791B41" w:rsidRPr="003568D6" w:rsidRDefault="00BF1102" w:rsidP="003550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Федеральный проект «Модернизация системы начального профессионального и среднего профессионального образования для подготовки специалистов в области добычи полезных ископаемых на базе отраслевого межрегионального ресурсного центра»</w:t>
            </w:r>
            <w:r w:rsidR="003550CE">
              <w:rPr>
                <w:sz w:val="22"/>
                <w:szCs w:val="22"/>
              </w:rPr>
              <w:t>.</w:t>
            </w:r>
          </w:p>
        </w:tc>
      </w:tr>
    </w:tbl>
    <w:p w:rsidR="00BF1102" w:rsidRPr="003568D6" w:rsidRDefault="00BF1102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3568D6" w:rsidP="00791B41">
      <w:pPr>
        <w:pStyle w:val="2"/>
        <w:ind w:left="14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5. Сетевое взаимодействие ресурсного центра</w:t>
      </w:r>
    </w:p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tbl>
      <w:tblPr>
        <w:tblW w:w="15509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1"/>
        <w:gridCol w:w="5254"/>
        <w:gridCol w:w="5254"/>
      </w:tblGrid>
      <w:tr w:rsidR="00791B41" w:rsidRPr="003568D6" w:rsidTr="005621F3">
        <w:trPr>
          <w:jc w:val="center"/>
        </w:trPr>
        <w:tc>
          <w:tcPr>
            <w:tcW w:w="5001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 образовательного учреждения</w:t>
            </w:r>
          </w:p>
          <w:p w:rsidR="00791B41" w:rsidRPr="003568D6" w:rsidRDefault="00791B41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(с кем заключен договор о сетевом взаимодействии в рамках деятельности ресурсного центра)</w:t>
            </w:r>
          </w:p>
        </w:tc>
        <w:tc>
          <w:tcPr>
            <w:tcW w:w="5254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сетевого взаимодействия</w:t>
            </w:r>
          </w:p>
        </w:tc>
        <w:tc>
          <w:tcPr>
            <w:tcW w:w="5254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Результаты сетевого взаимодействия</w:t>
            </w:r>
          </w:p>
        </w:tc>
      </w:tr>
      <w:tr w:rsidR="000525CA" w:rsidRPr="003568D6" w:rsidTr="00E6059C">
        <w:trPr>
          <w:trHeight w:val="77"/>
          <w:jc w:val="center"/>
        </w:trPr>
        <w:tc>
          <w:tcPr>
            <w:tcW w:w="5001" w:type="dxa"/>
            <w:vAlign w:val="center"/>
          </w:tcPr>
          <w:p w:rsidR="000525CA" w:rsidRPr="003568D6" w:rsidRDefault="000525CA" w:rsidP="00BF110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5254" w:type="dxa"/>
            <w:vMerge w:val="restart"/>
            <w:vAlign w:val="center"/>
          </w:tcPr>
          <w:p w:rsidR="000525CA" w:rsidRPr="003568D6" w:rsidRDefault="000525CA" w:rsidP="00BF1102">
            <w:pPr>
              <w:pStyle w:val="aa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0" w:firstLine="252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3568D6">
              <w:rPr>
                <w:i w:val="0"/>
                <w:sz w:val="22"/>
                <w:szCs w:val="22"/>
              </w:rPr>
              <w:t>Разработка и апробация программ обучения для подготовки рабочих и специалистов технической направленности, в рамках стратегических и приоритетных задач развития промышленности, сферы услуг в соответствующей области, использующих ресурсы сети образовательных учреждений на базе ресурсного центра.</w:t>
            </w:r>
          </w:p>
          <w:p w:rsidR="000525CA" w:rsidRPr="00464227" w:rsidRDefault="00464227" w:rsidP="00464227">
            <w:pPr>
              <w:pStyle w:val="aa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0" w:firstLine="252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464227">
              <w:rPr>
                <w:bCs/>
                <w:i w:val="0"/>
                <w:sz w:val="22"/>
                <w:szCs w:val="22"/>
              </w:rPr>
              <w:t>Создание условий для внедрения новых образовательных программ в образовательных учреждениях, входящих в сеть образовательных учреждений на базе ресурсного центра</w:t>
            </w:r>
          </w:p>
        </w:tc>
        <w:tc>
          <w:tcPr>
            <w:tcW w:w="5254" w:type="dxa"/>
            <w:vMerge w:val="restart"/>
            <w:vAlign w:val="center"/>
          </w:tcPr>
          <w:p w:rsidR="000525CA" w:rsidRPr="003568D6" w:rsidRDefault="00464227" w:rsidP="00BF1102">
            <w:pPr>
              <w:numPr>
                <w:ilvl w:val="0"/>
                <w:numId w:val="9"/>
              </w:numPr>
              <w:tabs>
                <w:tab w:val="left" w:pos="463"/>
              </w:tabs>
              <w:ind w:left="0"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Апробация 25</w:t>
            </w:r>
            <w:r w:rsidR="000525CA" w:rsidRPr="003568D6">
              <w:rPr>
                <w:sz w:val="22"/>
                <w:szCs w:val="22"/>
              </w:rPr>
              <w:t xml:space="preserve"> программ подготовки, переподготовки и повышения квалификации для подготовки рабочих и специалистов технической направленности, в рамках стратегических и приоритетных задач развития горнодобывающей </w:t>
            </w:r>
            <w:r w:rsidR="000525CA">
              <w:rPr>
                <w:sz w:val="22"/>
                <w:szCs w:val="22"/>
              </w:rPr>
              <w:t>промышленности</w:t>
            </w:r>
            <w:r w:rsidR="000525CA" w:rsidRPr="003568D6">
              <w:rPr>
                <w:sz w:val="22"/>
                <w:szCs w:val="22"/>
              </w:rPr>
              <w:t>. В процессе апробации приняли участие</w:t>
            </w:r>
            <w:r>
              <w:rPr>
                <w:sz w:val="22"/>
                <w:szCs w:val="22"/>
              </w:rPr>
              <w:t xml:space="preserve"> более 1500</w:t>
            </w:r>
            <w:r w:rsidR="000525CA" w:rsidRPr="003568D6">
              <w:rPr>
                <w:sz w:val="22"/>
                <w:szCs w:val="22"/>
              </w:rPr>
              <w:t xml:space="preserve"> слушателей  из </w:t>
            </w:r>
            <w:r>
              <w:rPr>
                <w:sz w:val="22"/>
                <w:szCs w:val="22"/>
              </w:rPr>
              <w:t>25</w:t>
            </w:r>
            <w:r w:rsidR="000525CA" w:rsidRPr="003568D6">
              <w:rPr>
                <w:sz w:val="22"/>
                <w:szCs w:val="22"/>
              </w:rPr>
              <w:t>-ти образовательных учреждений.</w:t>
            </w:r>
          </w:p>
          <w:p w:rsidR="000525CA" w:rsidRPr="003568D6" w:rsidRDefault="000525CA" w:rsidP="00BF1102">
            <w:pPr>
              <w:pStyle w:val="ac"/>
              <w:numPr>
                <w:ilvl w:val="0"/>
                <w:numId w:val="9"/>
              </w:numPr>
              <w:tabs>
                <w:tab w:val="left" w:pos="463"/>
              </w:tabs>
              <w:snapToGrid w:val="0"/>
              <w:spacing w:before="0" w:beforeAutospacing="0" w:after="0" w:afterAutospacing="0"/>
              <w:ind w:left="0" w:firstLine="2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Развитие механизма мониторинга внедрения современных образовательных программ и технологий. </w:t>
            </w:r>
          </w:p>
          <w:p w:rsidR="000525CA" w:rsidRPr="003568D6" w:rsidRDefault="000525CA" w:rsidP="00464227">
            <w:pPr>
              <w:pStyle w:val="ac"/>
              <w:tabs>
                <w:tab w:val="left" w:pos="463"/>
              </w:tabs>
              <w:snapToGrid w:val="0"/>
              <w:spacing w:before="0" w:beforeAutospacing="0" w:after="0" w:afterAutospacing="0"/>
              <w:ind w:left="242"/>
              <w:jc w:val="both"/>
              <w:rPr>
                <w:b/>
                <w:sz w:val="22"/>
                <w:szCs w:val="22"/>
              </w:rPr>
            </w:pPr>
          </w:p>
        </w:tc>
      </w:tr>
      <w:tr w:rsidR="00BF1102" w:rsidRPr="003568D6" w:rsidTr="005621F3">
        <w:trPr>
          <w:jc w:val="center"/>
        </w:trPr>
        <w:tc>
          <w:tcPr>
            <w:tcW w:w="5001" w:type="dxa"/>
            <w:vAlign w:val="center"/>
          </w:tcPr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1.</w:t>
            </w:r>
            <w:r w:rsidRPr="000525CA">
              <w:rPr>
                <w:sz w:val="22"/>
                <w:szCs w:val="22"/>
              </w:rPr>
              <w:tab/>
              <w:t>ГБОУ СПО  РТ «</w:t>
            </w:r>
            <w:proofErr w:type="spellStart"/>
            <w:r w:rsidRPr="000525CA">
              <w:rPr>
                <w:sz w:val="22"/>
                <w:szCs w:val="22"/>
              </w:rPr>
              <w:t>Ак</w:t>
            </w:r>
            <w:proofErr w:type="spellEnd"/>
            <w:r w:rsidRPr="000525CA">
              <w:rPr>
                <w:sz w:val="22"/>
                <w:szCs w:val="22"/>
              </w:rPr>
              <w:t xml:space="preserve"> </w:t>
            </w:r>
            <w:proofErr w:type="gramStart"/>
            <w:r w:rsidRPr="000525CA">
              <w:rPr>
                <w:sz w:val="22"/>
                <w:szCs w:val="22"/>
              </w:rPr>
              <w:t>–</w:t>
            </w:r>
            <w:proofErr w:type="spellStart"/>
            <w:r w:rsidRPr="000525CA">
              <w:rPr>
                <w:sz w:val="22"/>
                <w:szCs w:val="22"/>
              </w:rPr>
              <w:t>Д</w:t>
            </w:r>
            <w:proofErr w:type="gramEnd"/>
            <w:r w:rsidRPr="000525CA">
              <w:rPr>
                <w:sz w:val="22"/>
                <w:szCs w:val="22"/>
              </w:rPr>
              <w:t>овуракский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г. Ак-Довурак;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2.</w:t>
            </w:r>
            <w:r w:rsidRPr="000525CA">
              <w:rPr>
                <w:sz w:val="22"/>
                <w:szCs w:val="22"/>
              </w:rPr>
              <w:tab/>
              <w:t>ГБОУ СПО «Кузнецкий техникум сервиса и дизайна им. Волкова В.А.», г.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Таштагольский</w:t>
            </w:r>
            <w:proofErr w:type="spellEnd"/>
            <w:r w:rsidRPr="000525CA">
              <w:rPr>
                <w:sz w:val="22"/>
                <w:szCs w:val="22"/>
              </w:rPr>
              <w:t xml:space="preserve"> многопрофильный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Таштагол;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4.</w:t>
            </w:r>
            <w:r w:rsidRPr="000525CA">
              <w:rPr>
                <w:sz w:val="22"/>
                <w:szCs w:val="22"/>
              </w:rPr>
              <w:tab/>
              <w:t>ОГАОУ СПО «</w:t>
            </w:r>
            <w:proofErr w:type="spellStart"/>
            <w:r w:rsidRPr="000525CA">
              <w:rPr>
                <w:sz w:val="22"/>
                <w:szCs w:val="22"/>
              </w:rPr>
              <w:t>Губкинский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Губкин;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5.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Осинниковский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Осинники;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6.</w:t>
            </w:r>
            <w:r w:rsidRPr="000525CA">
              <w:rPr>
                <w:sz w:val="22"/>
                <w:szCs w:val="22"/>
              </w:rPr>
              <w:tab/>
              <w:t xml:space="preserve">ГОУ СПО «Анжеро-Судженский горный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Анжеро-Судженск;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7.</w:t>
            </w:r>
            <w:r w:rsidRPr="000525CA">
              <w:rPr>
                <w:sz w:val="22"/>
                <w:szCs w:val="22"/>
              </w:rPr>
              <w:tab/>
              <w:t xml:space="preserve">ГОУ СПО «Березовский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Березовский;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8.</w:t>
            </w:r>
            <w:r w:rsidRPr="000525CA">
              <w:rPr>
                <w:sz w:val="22"/>
                <w:szCs w:val="22"/>
              </w:rPr>
              <w:tab/>
              <w:t xml:space="preserve">ГОУ СПО Кемеровский горнотехнический техникум,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Кемерово;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9.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proofErr w:type="gramStart"/>
            <w:r w:rsidRPr="000525CA">
              <w:rPr>
                <w:sz w:val="22"/>
                <w:szCs w:val="22"/>
              </w:rPr>
              <w:t>Ленинск-Кузнецкий</w:t>
            </w:r>
            <w:proofErr w:type="spellEnd"/>
            <w:proofErr w:type="gramEnd"/>
            <w:r w:rsidRPr="000525CA">
              <w:rPr>
                <w:sz w:val="22"/>
                <w:szCs w:val="22"/>
              </w:rPr>
              <w:t xml:space="preserve"> горнотехнический колледж»  г. </w:t>
            </w:r>
            <w:proofErr w:type="spellStart"/>
            <w:r w:rsidRPr="000525CA">
              <w:rPr>
                <w:sz w:val="22"/>
                <w:szCs w:val="22"/>
              </w:rPr>
              <w:t>Ленинск-Кузнецкий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10.</w:t>
            </w:r>
            <w:r w:rsidRPr="000525CA">
              <w:rPr>
                <w:sz w:val="22"/>
                <w:szCs w:val="22"/>
              </w:rPr>
              <w:tab/>
              <w:t xml:space="preserve">ГОУ СПО «Междуреченский </w:t>
            </w:r>
            <w:proofErr w:type="spellStart"/>
            <w:r w:rsidRPr="000525CA">
              <w:rPr>
                <w:sz w:val="22"/>
                <w:szCs w:val="22"/>
              </w:rPr>
              <w:t>горностроительный</w:t>
            </w:r>
            <w:proofErr w:type="spellEnd"/>
            <w:r w:rsidRPr="000525CA">
              <w:rPr>
                <w:sz w:val="22"/>
                <w:szCs w:val="22"/>
              </w:rPr>
              <w:t xml:space="preserve">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Междуреченск;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11.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Прокопьевский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горнотехнический колледж им. В. П. Романова»,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Прокопьевск;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12.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Прокопьевский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Прокопьевск;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Таштагольский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Таштагол.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14.</w:t>
            </w:r>
            <w:r w:rsidRPr="000525CA">
              <w:rPr>
                <w:sz w:val="22"/>
                <w:szCs w:val="22"/>
              </w:rPr>
              <w:tab/>
              <w:t xml:space="preserve">ОГБОУ СПО «Черемховский горнотехнический колледж им. М.И. </w:t>
            </w:r>
            <w:proofErr w:type="spellStart"/>
            <w:r w:rsidRPr="000525CA">
              <w:rPr>
                <w:sz w:val="22"/>
                <w:szCs w:val="22"/>
              </w:rPr>
              <w:t>Щадова</w:t>
            </w:r>
            <w:proofErr w:type="spellEnd"/>
            <w:r w:rsidRPr="000525CA">
              <w:rPr>
                <w:sz w:val="22"/>
                <w:szCs w:val="22"/>
              </w:rPr>
              <w:t xml:space="preserve">» г. Черемхово; 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15.</w:t>
            </w:r>
            <w:r w:rsidRPr="000525CA">
              <w:rPr>
                <w:sz w:val="22"/>
                <w:szCs w:val="22"/>
              </w:rPr>
              <w:tab/>
              <w:t xml:space="preserve">ГОУ СПО «Кузнецкий индустриальный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16.</w:t>
            </w:r>
            <w:r w:rsidRPr="000525CA">
              <w:rPr>
                <w:sz w:val="22"/>
                <w:szCs w:val="22"/>
              </w:rPr>
              <w:tab/>
              <w:t>ГБОУ СПО «</w:t>
            </w:r>
            <w:proofErr w:type="spellStart"/>
            <w:r w:rsidRPr="000525CA">
              <w:rPr>
                <w:sz w:val="22"/>
                <w:szCs w:val="22"/>
              </w:rPr>
              <w:t>Киселевский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</w:t>
            </w:r>
            <w:proofErr w:type="spellStart"/>
            <w:r w:rsidRPr="000525CA">
              <w:rPr>
                <w:sz w:val="22"/>
                <w:szCs w:val="22"/>
              </w:rPr>
              <w:t>г</w:t>
            </w:r>
            <w:proofErr w:type="gramStart"/>
            <w:r w:rsidRPr="000525CA">
              <w:rPr>
                <w:sz w:val="22"/>
                <w:szCs w:val="22"/>
              </w:rPr>
              <w:t>.К</w:t>
            </w:r>
            <w:proofErr w:type="gramEnd"/>
            <w:r w:rsidRPr="000525CA">
              <w:rPr>
                <w:sz w:val="22"/>
                <w:szCs w:val="22"/>
              </w:rPr>
              <w:t>иселёвск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17.</w:t>
            </w:r>
            <w:r w:rsidRPr="000525CA">
              <w:rPr>
                <w:sz w:val="22"/>
                <w:szCs w:val="22"/>
              </w:rPr>
              <w:tab/>
              <w:t>ГБОУ СПО «</w:t>
            </w:r>
            <w:proofErr w:type="spellStart"/>
            <w:r w:rsidRPr="000525CA">
              <w:rPr>
                <w:sz w:val="22"/>
                <w:szCs w:val="22"/>
              </w:rPr>
              <w:t>Сибайский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</w:t>
            </w:r>
            <w:r w:rsidRPr="000525CA">
              <w:rPr>
                <w:sz w:val="22"/>
                <w:szCs w:val="22"/>
              </w:rPr>
              <w:lastRenderedPageBreak/>
              <w:t>колледж», г</w:t>
            </w:r>
            <w:proofErr w:type="gramStart"/>
            <w:r w:rsidRPr="000525CA">
              <w:rPr>
                <w:sz w:val="22"/>
                <w:szCs w:val="22"/>
              </w:rPr>
              <w:t>.С</w:t>
            </w:r>
            <w:proofErr w:type="gramEnd"/>
            <w:r w:rsidRPr="000525CA">
              <w:rPr>
                <w:sz w:val="22"/>
                <w:szCs w:val="22"/>
              </w:rPr>
              <w:t>ибай;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18.</w:t>
            </w:r>
            <w:r w:rsidRPr="000525CA">
              <w:rPr>
                <w:sz w:val="22"/>
                <w:szCs w:val="22"/>
              </w:rPr>
              <w:tab/>
              <w:t xml:space="preserve">ГБОУ СПО НСО «Новосибирский геологоразведочный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Новосибирск;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19.</w:t>
            </w:r>
            <w:r w:rsidRPr="000525CA">
              <w:rPr>
                <w:sz w:val="22"/>
                <w:szCs w:val="22"/>
              </w:rPr>
              <w:tab/>
              <w:t xml:space="preserve">ГБОУ РХ СПО «Черногорский горный техникум», </w:t>
            </w:r>
            <w:proofErr w:type="spellStart"/>
            <w:r w:rsidRPr="000525CA">
              <w:rPr>
                <w:sz w:val="22"/>
                <w:szCs w:val="22"/>
              </w:rPr>
              <w:t>г</w:t>
            </w:r>
            <w:proofErr w:type="gramStart"/>
            <w:r w:rsidRPr="000525CA">
              <w:rPr>
                <w:sz w:val="22"/>
                <w:szCs w:val="22"/>
              </w:rPr>
              <w:t>.Ч</w:t>
            </w:r>
            <w:proofErr w:type="gramEnd"/>
            <w:r w:rsidRPr="000525CA">
              <w:rPr>
                <w:sz w:val="22"/>
                <w:szCs w:val="22"/>
              </w:rPr>
              <w:t>ерногорск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20.</w:t>
            </w:r>
            <w:r w:rsidRPr="000525CA">
              <w:rPr>
                <w:sz w:val="22"/>
                <w:szCs w:val="22"/>
              </w:rPr>
              <w:tab/>
              <w:t xml:space="preserve">ГОУ СПО «Новокузнецкий горнотранспортный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21.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Беловский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Белово;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22.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Томь-Усинский</w:t>
            </w:r>
            <w:proofErr w:type="spellEnd"/>
            <w:r w:rsidRPr="000525CA">
              <w:rPr>
                <w:sz w:val="22"/>
                <w:szCs w:val="22"/>
              </w:rPr>
              <w:t xml:space="preserve"> </w:t>
            </w:r>
            <w:proofErr w:type="spellStart"/>
            <w:r w:rsidRPr="000525CA">
              <w:rPr>
                <w:sz w:val="22"/>
                <w:szCs w:val="22"/>
              </w:rPr>
              <w:t>энерготранспортный</w:t>
            </w:r>
            <w:proofErr w:type="spellEnd"/>
            <w:r w:rsidRPr="000525CA">
              <w:rPr>
                <w:sz w:val="22"/>
                <w:szCs w:val="22"/>
              </w:rPr>
              <w:t xml:space="preserve">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Мыски;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Осинниковский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горнотехнический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Осинники;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24.</w:t>
            </w:r>
            <w:r w:rsidRPr="000525CA">
              <w:rPr>
                <w:sz w:val="22"/>
                <w:szCs w:val="22"/>
              </w:rPr>
              <w:tab/>
              <w:t xml:space="preserve">ГОУ СПО «Забайкальский горный колледж им. </w:t>
            </w:r>
            <w:proofErr w:type="spellStart"/>
            <w:r w:rsidRPr="000525CA">
              <w:rPr>
                <w:sz w:val="22"/>
                <w:szCs w:val="22"/>
              </w:rPr>
              <w:t>М.И.Агошкова</w:t>
            </w:r>
            <w:proofErr w:type="spellEnd"/>
            <w:r w:rsidRPr="000525CA">
              <w:rPr>
                <w:sz w:val="22"/>
                <w:szCs w:val="22"/>
              </w:rPr>
              <w:t>», г</w:t>
            </w:r>
            <w:proofErr w:type="gramStart"/>
            <w:r w:rsidRPr="000525CA">
              <w:rPr>
                <w:sz w:val="22"/>
                <w:szCs w:val="22"/>
              </w:rPr>
              <w:t>.Ч</w:t>
            </w:r>
            <w:proofErr w:type="gramEnd"/>
            <w:r w:rsidRPr="000525CA">
              <w:rPr>
                <w:sz w:val="22"/>
                <w:szCs w:val="22"/>
              </w:rPr>
              <w:t>ита;</w:t>
            </w:r>
          </w:p>
          <w:p w:rsidR="00BF1102" w:rsidRPr="003568D6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25.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Липковский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г</w:t>
            </w:r>
            <w:proofErr w:type="gramStart"/>
            <w:r w:rsidRPr="000525CA">
              <w:rPr>
                <w:sz w:val="22"/>
                <w:szCs w:val="22"/>
              </w:rPr>
              <w:t>.Л</w:t>
            </w:r>
            <w:proofErr w:type="gramEnd"/>
            <w:r w:rsidRPr="000525CA">
              <w:rPr>
                <w:sz w:val="22"/>
                <w:szCs w:val="22"/>
              </w:rPr>
              <w:t>ипки.</w:t>
            </w:r>
          </w:p>
        </w:tc>
        <w:tc>
          <w:tcPr>
            <w:tcW w:w="5254" w:type="dxa"/>
            <w:vMerge/>
            <w:vAlign w:val="center"/>
          </w:tcPr>
          <w:p w:rsidR="00BF1102" w:rsidRPr="003568D6" w:rsidRDefault="00BF1102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4" w:type="dxa"/>
            <w:vMerge/>
            <w:vAlign w:val="center"/>
          </w:tcPr>
          <w:p w:rsidR="00BF1102" w:rsidRPr="003568D6" w:rsidRDefault="00BF1102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p w:rsidR="00791B41" w:rsidRPr="003568D6" w:rsidRDefault="003568D6" w:rsidP="00791B41">
      <w:pPr>
        <w:pStyle w:val="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6. Информационно-методическая деятельность ресурсного центра</w:t>
      </w:r>
    </w:p>
    <w:p w:rsidR="00791B41" w:rsidRPr="003568D6" w:rsidRDefault="00791B41" w:rsidP="00791B41">
      <w:pPr>
        <w:pStyle w:val="2"/>
        <w:rPr>
          <w:b/>
          <w:sz w:val="12"/>
          <w:szCs w:val="1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3862"/>
        <w:gridCol w:w="3859"/>
        <w:gridCol w:w="4343"/>
      </w:tblGrid>
      <w:tr w:rsidR="00791B41" w:rsidRPr="003568D6" w:rsidTr="005621F3">
        <w:tc>
          <w:tcPr>
            <w:tcW w:w="3889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Методическая деятельность</w:t>
            </w:r>
          </w:p>
          <w:p w:rsidR="00791B41" w:rsidRPr="003568D6" w:rsidRDefault="00791B41" w:rsidP="005621F3">
            <w:pPr>
              <w:pStyle w:val="2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3568D6">
              <w:rPr>
                <w:sz w:val="22"/>
                <w:szCs w:val="22"/>
              </w:rPr>
              <w:t>(наименование мероприятия, тема, количество участников, дата проведения)</w:t>
            </w:r>
          </w:p>
        </w:tc>
        <w:tc>
          <w:tcPr>
            <w:tcW w:w="3890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Консультационная деятельность</w:t>
            </w:r>
          </w:p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(наименование мероприятия, тема, количество участников, дата проведения)</w:t>
            </w:r>
          </w:p>
        </w:tc>
        <w:tc>
          <w:tcPr>
            <w:tcW w:w="3890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Издательская деятельность</w:t>
            </w:r>
          </w:p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(наименование методического или информационного издания, объем, тираж, дата выхода)</w:t>
            </w:r>
          </w:p>
        </w:tc>
        <w:tc>
          <w:tcPr>
            <w:tcW w:w="3890" w:type="dxa"/>
            <w:vAlign w:val="center"/>
          </w:tcPr>
          <w:p w:rsidR="00791B41" w:rsidRPr="003568D6" w:rsidRDefault="00791B41" w:rsidP="005621F3">
            <w:pPr>
              <w:pStyle w:val="2"/>
              <w:tabs>
                <w:tab w:val="left" w:pos="3621"/>
              </w:tabs>
              <w:ind w:left="96" w:hanging="141"/>
              <w:jc w:val="center"/>
              <w:rPr>
                <w:sz w:val="22"/>
                <w:szCs w:val="22"/>
              </w:rPr>
            </w:pPr>
            <w:proofErr w:type="spellStart"/>
            <w:r w:rsidRPr="003568D6">
              <w:rPr>
                <w:sz w:val="22"/>
                <w:szCs w:val="22"/>
              </w:rPr>
              <w:t>Веб-сайт</w:t>
            </w:r>
            <w:proofErr w:type="spellEnd"/>
            <w:r w:rsidRPr="003568D6">
              <w:rPr>
                <w:sz w:val="22"/>
                <w:szCs w:val="22"/>
              </w:rPr>
              <w:t>*</w:t>
            </w:r>
          </w:p>
        </w:tc>
      </w:tr>
      <w:tr w:rsidR="00791B41" w:rsidRPr="003568D6" w:rsidTr="005621F3">
        <w:tc>
          <w:tcPr>
            <w:tcW w:w="3889" w:type="dxa"/>
          </w:tcPr>
          <w:p w:rsidR="00FA5A2F" w:rsidRPr="003568D6" w:rsidRDefault="00FA5A2F" w:rsidP="00FA5A2F">
            <w:pPr>
              <w:tabs>
                <w:tab w:val="left" w:pos="383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Организация и проведение семинаров: </w:t>
            </w:r>
          </w:p>
          <w:p w:rsidR="00D94DF3" w:rsidRPr="00D94DF3" w:rsidRDefault="00D94DF3" w:rsidP="00FA5A2F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rFonts w:ascii="Times New Roman" w:hAnsi="Times New Roman"/>
              </w:rPr>
            </w:pP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«Опыт организации практического обучения в рамках реализации сетевых образовательных программ» (27-28 августа 2013 г.,131 чел.) </w:t>
            </w:r>
          </w:p>
          <w:p w:rsidR="00D94DF3" w:rsidRPr="00D94DF3" w:rsidRDefault="00D94DF3" w:rsidP="00D94DF3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b/>
                <w:sz w:val="24"/>
                <w:szCs w:val="24"/>
              </w:rPr>
            </w:pPr>
            <w:r w:rsidRPr="00D94DF3">
              <w:rPr>
                <w:rFonts w:ascii="Times New Roman" w:hAnsi="Times New Roman"/>
              </w:rPr>
              <w:t>«Опыт апробации и внедрения сетевых образовательных программ» (26-27 сентября 2013 г., 176 чел.)</w:t>
            </w:r>
          </w:p>
          <w:p w:rsidR="00791B41" w:rsidRPr="003568D6" w:rsidRDefault="00D94DF3" w:rsidP="00D94DF3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b/>
                <w:sz w:val="24"/>
                <w:szCs w:val="24"/>
              </w:rPr>
            </w:pPr>
            <w:r w:rsidRPr="00D94DF3">
              <w:rPr>
                <w:rFonts w:ascii="Times New Roman" w:hAnsi="Times New Roman"/>
              </w:rPr>
              <w:t xml:space="preserve"> «Оценка качества обучения в образовательных  учреждениях – участниках сетевого взаимодействия» (9-10 октября 2013 г., 151 чел.)</w:t>
            </w:r>
          </w:p>
        </w:tc>
        <w:tc>
          <w:tcPr>
            <w:tcW w:w="3890" w:type="dxa"/>
          </w:tcPr>
          <w:p w:rsidR="00FA5A2F" w:rsidRPr="003568D6" w:rsidRDefault="00FA5A2F" w:rsidP="00FA5A2F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Организация и проведение семинаров:</w:t>
            </w:r>
          </w:p>
          <w:p w:rsidR="00FA5A2F" w:rsidRPr="003568D6" w:rsidRDefault="00464227" w:rsidP="00FA5A2F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80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464227">
              <w:rPr>
                <w:i w:val="0"/>
                <w:sz w:val="22"/>
                <w:szCs w:val="22"/>
              </w:rPr>
              <w:t>«Использование современного оборудования учебного горного полигона при организации практического обучения в соответствии с ФГОС»</w:t>
            </w:r>
            <w:r w:rsidR="00D94DF3">
              <w:rPr>
                <w:i w:val="0"/>
                <w:sz w:val="22"/>
                <w:szCs w:val="22"/>
              </w:rPr>
              <w:t>» (19 чел, 01.10.2013</w:t>
            </w:r>
            <w:r w:rsidR="00FA5A2F" w:rsidRPr="003568D6">
              <w:rPr>
                <w:i w:val="0"/>
                <w:sz w:val="22"/>
                <w:szCs w:val="22"/>
              </w:rPr>
              <w:t xml:space="preserve"> г.);</w:t>
            </w:r>
          </w:p>
          <w:p w:rsidR="00D94DF3" w:rsidRPr="00D94DF3" w:rsidRDefault="00FA5A2F" w:rsidP="005621F3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80"/>
              <w:contextualSpacing w:val="0"/>
              <w:jc w:val="both"/>
              <w:rPr>
                <w:b/>
                <w:i w:val="0"/>
                <w:sz w:val="24"/>
                <w:szCs w:val="24"/>
              </w:rPr>
            </w:pPr>
            <w:r w:rsidRPr="00D94DF3">
              <w:rPr>
                <w:sz w:val="22"/>
                <w:szCs w:val="22"/>
              </w:rPr>
              <w:t>«</w:t>
            </w:r>
            <w:r w:rsidR="00464227" w:rsidRPr="00D94DF3">
              <w:rPr>
                <w:i w:val="0"/>
                <w:sz w:val="22"/>
                <w:szCs w:val="22"/>
              </w:rPr>
              <w:t>«Презентация новейшего горного оборудования и его возможностей при формировании профессиональных компетенций обучающихся горных специальностей»</w:t>
            </w:r>
            <w:r w:rsidRPr="00D94DF3">
              <w:rPr>
                <w:sz w:val="22"/>
                <w:szCs w:val="22"/>
              </w:rPr>
              <w:t xml:space="preserve"> </w:t>
            </w:r>
            <w:r w:rsidRPr="00D94DF3">
              <w:rPr>
                <w:i w:val="0"/>
                <w:sz w:val="22"/>
                <w:szCs w:val="22"/>
              </w:rPr>
              <w:t xml:space="preserve">(30 чел, </w:t>
            </w:r>
            <w:r w:rsidR="00FC2352">
              <w:rPr>
                <w:i w:val="0"/>
                <w:sz w:val="22"/>
                <w:szCs w:val="22"/>
              </w:rPr>
              <w:t>30.11</w:t>
            </w:r>
            <w:r w:rsidRPr="00D94DF3">
              <w:rPr>
                <w:i w:val="0"/>
                <w:sz w:val="22"/>
                <w:szCs w:val="22"/>
              </w:rPr>
              <w:t>.2013 г.)</w:t>
            </w:r>
            <w:r w:rsidR="00FC2352">
              <w:rPr>
                <w:i w:val="0"/>
              </w:rPr>
              <w:t>;</w:t>
            </w:r>
          </w:p>
          <w:p w:rsidR="00FC2352" w:rsidRPr="00FC2352" w:rsidRDefault="00D94DF3" w:rsidP="00FC2352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80"/>
              <w:contextualSpacing w:val="0"/>
              <w:jc w:val="both"/>
              <w:rPr>
                <w:b/>
                <w:sz w:val="24"/>
                <w:szCs w:val="24"/>
              </w:rPr>
            </w:pPr>
            <w:r w:rsidRPr="00D94DF3">
              <w:rPr>
                <w:i w:val="0"/>
                <w:sz w:val="22"/>
                <w:szCs w:val="22"/>
              </w:rPr>
              <w:t>«Социальное партнёрство – залог повышения качества профессиональной подготовки молодых специалистов» (30 чел, 12.12.2013 г.)</w:t>
            </w:r>
            <w:r w:rsidR="00FC2352">
              <w:rPr>
                <w:i w:val="0"/>
              </w:rPr>
              <w:t>;</w:t>
            </w:r>
          </w:p>
          <w:p w:rsidR="00D94DF3" w:rsidRPr="00FC2352" w:rsidRDefault="00D94DF3" w:rsidP="00FC2352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80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FC2352">
              <w:rPr>
                <w:i w:val="0"/>
                <w:sz w:val="22"/>
                <w:szCs w:val="22"/>
              </w:rPr>
              <w:t xml:space="preserve">«Анализ, экспертиза и распространение лучших практик реализации комплексных региональных программ развития профессионального образования» </w:t>
            </w:r>
            <w:r w:rsidR="00FC2352" w:rsidRPr="00D94DF3">
              <w:rPr>
                <w:sz w:val="22"/>
                <w:szCs w:val="22"/>
              </w:rPr>
              <w:t xml:space="preserve"> </w:t>
            </w:r>
            <w:r w:rsidR="00FC2352">
              <w:rPr>
                <w:i w:val="0"/>
                <w:sz w:val="22"/>
                <w:szCs w:val="22"/>
              </w:rPr>
              <w:t>(15</w:t>
            </w:r>
            <w:r w:rsidR="00FC2352" w:rsidRPr="00D94DF3">
              <w:rPr>
                <w:i w:val="0"/>
                <w:sz w:val="22"/>
                <w:szCs w:val="22"/>
              </w:rPr>
              <w:t xml:space="preserve"> чел, </w:t>
            </w:r>
            <w:r w:rsidR="00FC2352">
              <w:rPr>
                <w:i w:val="0"/>
                <w:sz w:val="22"/>
                <w:szCs w:val="22"/>
              </w:rPr>
              <w:t>30.11</w:t>
            </w:r>
            <w:r w:rsidR="00FC2352" w:rsidRPr="00D94DF3">
              <w:rPr>
                <w:i w:val="0"/>
                <w:sz w:val="22"/>
                <w:szCs w:val="22"/>
              </w:rPr>
              <w:t>.2013 г.)</w:t>
            </w:r>
            <w:r w:rsidR="00FC2352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3890" w:type="dxa"/>
          </w:tcPr>
          <w:p w:rsidR="00791B41" w:rsidRPr="00FC2352" w:rsidRDefault="00FC2352" w:rsidP="005621F3">
            <w:pPr>
              <w:pStyle w:val="2"/>
              <w:rPr>
                <w:sz w:val="22"/>
                <w:szCs w:val="22"/>
              </w:rPr>
            </w:pPr>
            <w:r w:rsidRPr="00FC2352">
              <w:rPr>
                <w:sz w:val="22"/>
                <w:szCs w:val="22"/>
              </w:rPr>
              <w:t>Геология: учебно-методическое пособие</w:t>
            </w:r>
            <w:r>
              <w:rPr>
                <w:sz w:val="22"/>
                <w:szCs w:val="22"/>
              </w:rPr>
              <w:t xml:space="preserve">. 203с. 500 </w:t>
            </w:r>
            <w:proofErr w:type="spellStart"/>
            <w:proofErr w:type="gramStart"/>
            <w:r>
              <w:rPr>
                <w:sz w:val="22"/>
                <w:szCs w:val="22"/>
              </w:rPr>
              <w:t>экз</w:t>
            </w:r>
            <w:proofErr w:type="spellEnd"/>
            <w:proofErr w:type="gramEnd"/>
            <w:r>
              <w:rPr>
                <w:sz w:val="22"/>
                <w:szCs w:val="22"/>
              </w:rPr>
              <w:t>, 24.03. 2014.</w:t>
            </w:r>
          </w:p>
        </w:tc>
        <w:tc>
          <w:tcPr>
            <w:tcW w:w="3890" w:type="dxa"/>
          </w:tcPr>
          <w:p w:rsidR="00791B41" w:rsidRPr="003568D6" w:rsidRDefault="00FC2352" w:rsidP="005621F3">
            <w:pPr>
              <w:pStyle w:val="2"/>
              <w:rPr>
                <w:sz w:val="24"/>
                <w:szCs w:val="24"/>
              </w:rPr>
            </w:pPr>
            <w:hyperlink r:id="rId10" w:history="1">
              <w:r w:rsidRPr="007D5717">
                <w:rPr>
                  <w:rStyle w:val="a3"/>
                  <w:sz w:val="24"/>
                  <w:szCs w:val="24"/>
                </w:rPr>
                <w:t>http://www.kemgtt.ru/index.php/resursnyj-tsentr</w:t>
              </w:r>
            </w:hyperlink>
            <w:r>
              <w:rPr>
                <w:sz w:val="24"/>
                <w:szCs w:val="24"/>
              </w:rPr>
              <w:t xml:space="preserve">. раз в </w:t>
            </w:r>
            <w:proofErr w:type="gramStart"/>
            <w:r>
              <w:rPr>
                <w:sz w:val="24"/>
                <w:szCs w:val="24"/>
              </w:rPr>
              <w:t>пол года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91B41" w:rsidRPr="003568D6" w:rsidRDefault="00791B41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3568D6" w:rsidP="00791B41">
      <w:pPr>
        <w:pStyle w:val="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7. Социальное партнерство в рамках деятельности ресурсного центра</w:t>
      </w:r>
    </w:p>
    <w:p w:rsidR="00791B41" w:rsidRPr="003568D6" w:rsidRDefault="00791B41" w:rsidP="00791B41">
      <w:pPr>
        <w:pStyle w:val="2"/>
        <w:rPr>
          <w:b/>
          <w:sz w:val="12"/>
          <w:szCs w:val="1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2927"/>
        <w:gridCol w:w="2927"/>
        <w:gridCol w:w="3154"/>
        <w:gridCol w:w="3544"/>
      </w:tblGrid>
      <w:tr w:rsidR="003568D6" w:rsidRPr="003568D6" w:rsidTr="003568D6">
        <w:trPr>
          <w:trHeight w:val="233"/>
        </w:trPr>
        <w:tc>
          <w:tcPr>
            <w:tcW w:w="3007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ind w:hanging="14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взаимодействия</w:t>
            </w:r>
          </w:p>
        </w:tc>
        <w:tc>
          <w:tcPr>
            <w:tcW w:w="2927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 взаимодействия</w:t>
            </w:r>
          </w:p>
        </w:tc>
        <w:tc>
          <w:tcPr>
            <w:tcW w:w="6698" w:type="dxa"/>
            <w:gridSpan w:val="2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Участие в материально-техническом оснащении </w:t>
            </w:r>
          </w:p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</w:tr>
      <w:tr w:rsidR="003568D6" w:rsidRPr="003568D6" w:rsidTr="003568D6">
        <w:trPr>
          <w:trHeight w:val="253"/>
        </w:trPr>
        <w:tc>
          <w:tcPr>
            <w:tcW w:w="3007" w:type="dxa"/>
            <w:vMerge/>
            <w:vAlign w:val="center"/>
          </w:tcPr>
          <w:p w:rsidR="003568D6" w:rsidRPr="003568D6" w:rsidRDefault="003568D6" w:rsidP="003C29AA">
            <w:pPr>
              <w:pStyle w:val="2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выделенные средства*</w:t>
            </w: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предоставленное оборудование**</w:t>
            </w: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rFonts w:eastAsia="Calibri"/>
                <w:sz w:val="22"/>
                <w:szCs w:val="22"/>
              </w:rPr>
              <w:t>ЗАО «Сибирские ресурсы»</w:t>
            </w:r>
            <w:r w:rsidRPr="003568D6">
              <w:rPr>
                <w:sz w:val="22"/>
                <w:szCs w:val="22"/>
              </w:rPr>
              <w:t xml:space="preserve"> шахта «Владимировская»</w:t>
            </w:r>
          </w:p>
        </w:tc>
        <w:tc>
          <w:tcPr>
            <w:tcW w:w="2927" w:type="dxa"/>
            <w:vMerge w:val="restart"/>
          </w:tcPr>
          <w:p w:rsidR="003568D6" w:rsidRPr="003568D6" w:rsidRDefault="003568D6" w:rsidP="003568D6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Все виды производственной практики, трудоустройство выпускников, участие работодателей в ГАК и в экзаменах </w:t>
            </w:r>
            <w:r w:rsidR="0058789F">
              <w:rPr>
                <w:sz w:val="22"/>
                <w:szCs w:val="22"/>
              </w:rPr>
              <w:t>(квалификационных)</w:t>
            </w:r>
          </w:p>
          <w:p w:rsidR="003568D6" w:rsidRPr="003568D6" w:rsidRDefault="003568D6" w:rsidP="003568D6">
            <w:pPr>
              <w:rPr>
                <w:sz w:val="22"/>
                <w:szCs w:val="22"/>
              </w:rPr>
            </w:pPr>
          </w:p>
          <w:p w:rsidR="003568D6" w:rsidRPr="003568D6" w:rsidRDefault="003568D6" w:rsidP="003568D6">
            <w:pPr>
              <w:pStyle w:val="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разработке учебных планов</w:t>
            </w:r>
          </w:p>
        </w:tc>
        <w:tc>
          <w:tcPr>
            <w:tcW w:w="2927" w:type="dxa"/>
            <w:vMerge w:val="restart"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100% трудоустройство</w:t>
            </w: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FC2352" w:rsidP="003C29AA">
            <w:pPr>
              <w:rPr>
                <w:sz w:val="22"/>
                <w:szCs w:val="22"/>
              </w:rPr>
            </w:pPr>
            <w:r w:rsidRPr="00FC2352">
              <w:rPr>
                <w:sz w:val="22"/>
                <w:szCs w:val="22"/>
              </w:rPr>
              <w:t>ОАО Холдинговая компания «</w:t>
            </w:r>
            <w:proofErr w:type="spellStart"/>
            <w:r w:rsidRPr="00FC2352">
              <w:rPr>
                <w:sz w:val="22"/>
                <w:szCs w:val="22"/>
              </w:rPr>
              <w:t>СДС-Уголь</w:t>
            </w:r>
            <w:proofErr w:type="spellEnd"/>
            <w:r w:rsidRPr="00FC2352">
              <w:rPr>
                <w:sz w:val="22"/>
                <w:szCs w:val="22"/>
              </w:rPr>
              <w:t>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rFonts w:eastAsia="Calibri"/>
                <w:sz w:val="22"/>
                <w:szCs w:val="22"/>
              </w:rPr>
            </w:pPr>
            <w:r w:rsidRPr="003568D6">
              <w:rPr>
                <w:rFonts w:eastAsia="Calibri"/>
                <w:sz w:val="22"/>
                <w:szCs w:val="22"/>
              </w:rPr>
              <w:t xml:space="preserve">ООО «Шахта </w:t>
            </w:r>
            <w:proofErr w:type="spellStart"/>
            <w:r w:rsidRPr="003568D6">
              <w:rPr>
                <w:rFonts w:eastAsia="Calibri"/>
                <w:sz w:val="22"/>
                <w:szCs w:val="22"/>
              </w:rPr>
              <w:t>Бутовская</w:t>
            </w:r>
            <w:proofErr w:type="spellEnd"/>
            <w:r w:rsidRPr="003568D6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Проходческий комбайн КП-21</w:t>
            </w:r>
          </w:p>
          <w:p w:rsidR="003568D6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(23000000 руб.)</w:t>
            </w:r>
          </w:p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Конвейер 2ЛТ1000</w:t>
            </w:r>
          </w:p>
          <w:p w:rsidR="002141DC" w:rsidRPr="003568D6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(67595000 руб.) </w:t>
            </w: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ООО «КОКС - </w:t>
            </w:r>
            <w:proofErr w:type="spellStart"/>
            <w:r w:rsidRPr="003568D6">
              <w:rPr>
                <w:sz w:val="22"/>
                <w:szCs w:val="22"/>
              </w:rPr>
              <w:t>Майнинг</w:t>
            </w:r>
            <w:proofErr w:type="spellEnd"/>
            <w:r w:rsidRPr="003568D6">
              <w:rPr>
                <w:sz w:val="22"/>
                <w:szCs w:val="22"/>
              </w:rPr>
              <w:t>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ООО «Угольная компания «Северный Кузбасс»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Станция управления КС-02 </w:t>
            </w:r>
          </w:p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(3500000 руб.)</w:t>
            </w:r>
          </w:p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Шахтный трансформатор ТН-6</w:t>
            </w:r>
          </w:p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(9000000 руб.)</w:t>
            </w:r>
          </w:p>
          <w:p w:rsidR="002141DC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Компрессор ДЭН 75 ШМ</w:t>
            </w:r>
          </w:p>
          <w:p w:rsidR="002141DC" w:rsidRPr="003568D6" w:rsidRDefault="002141DC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(800000 руб.)</w:t>
            </w: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ОАО шахта «Первомайская»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ОАО шахта «Березовская»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-</w:t>
            </w:r>
          </w:p>
        </w:tc>
      </w:tr>
      <w:tr w:rsidR="003568D6" w:rsidRPr="003568D6" w:rsidTr="003568D6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rFonts w:eastAsia="Calibri"/>
                <w:sz w:val="22"/>
                <w:szCs w:val="22"/>
              </w:rPr>
              <w:t>ОАО «</w:t>
            </w:r>
            <w:proofErr w:type="spellStart"/>
            <w:r w:rsidRPr="003568D6">
              <w:rPr>
                <w:rFonts w:eastAsia="Calibri"/>
                <w:sz w:val="22"/>
                <w:szCs w:val="22"/>
              </w:rPr>
              <w:t>Распадская</w:t>
            </w:r>
            <w:proofErr w:type="spellEnd"/>
            <w:r w:rsidRPr="003568D6"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68D6" w:rsidRPr="003568D6" w:rsidRDefault="003568D6" w:rsidP="00791B41">
      <w:pPr>
        <w:pStyle w:val="2"/>
        <w:rPr>
          <w:sz w:val="24"/>
          <w:szCs w:val="24"/>
          <w:lang w:val="en-US"/>
        </w:rPr>
      </w:pPr>
    </w:p>
    <w:p w:rsidR="00791B41" w:rsidRDefault="00791B41" w:rsidP="003568D6">
      <w:pPr>
        <w:pStyle w:val="2"/>
        <w:jc w:val="both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t xml:space="preserve">Раздел 8. Учебно-материальная база образовательного учреждения, используемая в деятельности  ресурсного центра </w:t>
      </w:r>
    </w:p>
    <w:p w:rsidR="00A670DC" w:rsidRDefault="00A670DC" w:rsidP="003568D6">
      <w:pPr>
        <w:pStyle w:val="2"/>
        <w:jc w:val="both"/>
        <w:rPr>
          <w:b/>
          <w:sz w:val="24"/>
          <w:szCs w:val="24"/>
        </w:rPr>
      </w:pPr>
    </w:p>
    <w:p w:rsidR="00A670DC" w:rsidRDefault="00A670DC" w:rsidP="003568D6">
      <w:pPr>
        <w:pStyle w:val="2"/>
        <w:jc w:val="both"/>
        <w:rPr>
          <w:b/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1482"/>
      </w:tblGrid>
      <w:tr w:rsidR="00A670DC" w:rsidRPr="00A670DC" w:rsidTr="00A670DC">
        <w:trPr>
          <w:trHeight w:val="2958"/>
        </w:trPr>
        <w:tc>
          <w:tcPr>
            <w:tcW w:w="567" w:type="dxa"/>
            <w:tcBorders>
              <w:top w:val="single" w:sz="4" w:space="0" w:color="auto"/>
            </w:tcBorders>
          </w:tcPr>
          <w:p w:rsidR="00A670DC" w:rsidRPr="00A670DC" w:rsidRDefault="00A670DC" w:rsidP="00A670DC">
            <w:pPr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2352" w:rsidRDefault="00FC2352" w:rsidP="00FC2352">
            <w:pPr>
              <w:widowControl w:val="0"/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</w:pPr>
            <w:r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  <w:t>К</w:t>
            </w:r>
            <w:r w:rsidR="00A670DC" w:rsidRPr="00A670DC"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  <w:t>абинет 120</w:t>
            </w:r>
          </w:p>
          <w:p w:rsidR="00A670DC" w:rsidRPr="00A670DC" w:rsidRDefault="00A670DC" w:rsidP="00FC2352">
            <w:pPr>
              <w:widowControl w:val="0"/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A670DC"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  <w:t>Горный полигон</w:t>
            </w:r>
          </w:p>
        </w:tc>
        <w:tc>
          <w:tcPr>
            <w:tcW w:w="11482" w:type="dxa"/>
          </w:tcPr>
          <w:p w:rsidR="00A670DC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Газоанализатор АТЕСТ – 1. С.2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Газоанализатор АТЕСТ – 1. С.2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Газоанализатор АТЕСТ – 1. Д.2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Газоанализатор АТЕСТ – 1. Д.2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Автоматическая зарядная станция АЗС- 2-54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Интерактивный стенд «Горнопроходческие машины и технологические процессы шахт»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Система управления мех</w:t>
            </w:r>
            <w:proofErr w:type="gramStart"/>
            <w:r>
              <w:rPr>
                <w:bCs/>
                <w:snapToGrid w:val="0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napToGrid w:val="0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bCs/>
                <w:snapToGrid w:val="0"/>
                <w:color w:val="000000"/>
                <w:sz w:val="22"/>
                <w:szCs w:val="22"/>
              </w:rPr>
              <w:t>омплексом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Аппаратура управления скребковыми и ленточными конвейерами АУС</w:t>
            </w:r>
            <w:proofErr w:type="gramStart"/>
            <w:r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  <w:proofErr w:type="gramEnd"/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Аппаратура управления водоотливом АУВК</w:t>
            </w:r>
          </w:p>
          <w:p w:rsidR="00FC2352" w:rsidRDefault="00FC2352" w:rsidP="003C2843">
            <w:pPr>
              <w:widowControl w:val="0"/>
              <w:ind w:firstLine="504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FC2352" w:rsidRPr="00A670DC" w:rsidRDefault="00FC2352" w:rsidP="00FC2352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A670DC" w:rsidRDefault="00A670DC" w:rsidP="003568D6">
      <w:pPr>
        <w:pStyle w:val="2"/>
        <w:jc w:val="both"/>
        <w:rPr>
          <w:b/>
          <w:sz w:val="24"/>
          <w:szCs w:val="24"/>
        </w:rPr>
      </w:pPr>
    </w:p>
    <w:p w:rsidR="00791B41" w:rsidRPr="003568D6" w:rsidRDefault="00791B41" w:rsidP="00E755D8">
      <w:pPr>
        <w:pStyle w:val="2"/>
        <w:jc w:val="both"/>
        <w:rPr>
          <w:b/>
          <w:sz w:val="24"/>
          <w:szCs w:val="24"/>
        </w:rPr>
      </w:pPr>
    </w:p>
    <w:sectPr w:rsidR="00791B41" w:rsidRPr="003568D6" w:rsidSect="003568D6">
      <w:headerReference w:type="even" r:id="rId11"/>
      <w:pgSz w:w="16838" w:h="11905" w:orient="landscape"/>
      <w:pgMar w:top="426" w:right="567" w:bottom="426" w:left="425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00" w:rsidRDefault="00C13F00">
      <w:r>
        <w:separator/>
      </w:r>
    </w:p>
  </w:endnote>
  <w:endnote w:type="continuationSeparator" w:id="0">
    <w:p w:rsidR="00C13F00" w:rsidRDefault="00C1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00" w:rsidRDefault="00C13F00">
      <w:r>
        <w:separator/>
      </w:r>
    </w:p>
  </w:footnote>
  <w:footnote w:type="continuationSeparator" w:id="0">
    <w:p w:rsidR="00C13F00" w:rsidRDefault="00C13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81" w:rsidRDefault="00C55D81" w:rsidP="003568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5D81" w:rsidRDefault="00C55D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0D"/>
    <w:multiLevelType w:val="hybridMultilevel"/>
    <w:tmpl w:val="B614B272"/>
    <w:lvl w:ilvl="0" w:tplc="B8F4FA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C55"/>
    <w:multiLevelType w:val="hybridMultilevel"/>
    <w:tmpl w:val="7166BBDC"/>
    <w:lvl w:ilvl="0" w:tplc="B8F4FA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097F"/>
    <w:multiLevelType w:val="hybridMultilevel"/>
    <w:tmpl w:val="E0B4030C"/>
    <w:lvl w:ilvl="0" w:tplc="F7FE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F606A"/>
    <w:multiLevelType w:val="multilevel"/>
    <w:tmpl w:val="B57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367F1"/>
    <w:multiLevelType w:val="hybridMultilevel"/>
    <w:tmpl w:val="4EBAA6F2"/>
    <w:lvl w:ilvl="0" w:tplc="BA7487D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C616E87"/>
    <w:multiLevelType w:val="hybridMultilevel"/>
    <w:tmpl w:val="1BD63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1052D"/>
    <w:multiLevelType w:val="hybridMultilevel"/>
    <w:tmpl w:val="664C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1C1B"/>
    <w:multiLevelType w:val="multilevel"/>
    <w:tmpl w:val="1BD6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21B1E"/>
    <w:multiLevelType w:val="hybridMultilevel"/>
    <w:tmpl w:val="FBC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95D6E"/>
    <w:multiLevelType w:val="hybridMultilevel"/>
    <w:tmpl w:val="0AE8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4C7F"/>
    <w:multiLevelType w:val="hybridMultilevel"/>
    <w:tmpl w:val="B570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947D0"/>
    <w:multiLevelType w:val="hybridMultilevel"/>
    <w:tmpl w:val="84E48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4367E1"/>
    <w:multiLevelType w:val="hybridMultilevel"/>
    <w:tmpl w:val="E1F2AEEA"/>
    <w:lvl w:ilvl="0" w:tplc="B8F4FA2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0E6121"/>
    <w:multiLevelType w:val="hybridMultilevel"/>
    <w:tmpl w:val="E768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703"/>
    <w:multiLevelType w:val="hybridMultilevel"/>
    <w:tmpl w:val="E4D6A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ED5CFD"/>
    <w:multiLevelType w:val="hybridMultilevel"/>
    <w:tmpl w:val="5648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C03C4"/>
    <w:multiLevelType w:val="hybridMultilevel"/>
    <w:tmpl w:val="430ED406"/>
    <w:lvl w:ilvl="0" w:tplc="F7FE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062ED"/>
    <w:multiLevelType w:val="hybridMultilevel"/>
    <w:tmpl w:val="7050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94B7B"/>
    <w:multiLevelType w:val="hybridMultilevel"/>
    <w:tmpl w:val="D55E1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F4E4B"/>
    <w:multiLevelType w:val="hybridMultilevel"/>
    <w:tmpl w:val="A900EEB4"/>
    <w:lvl w:ilvl="0" w:tplc="B8F4FA2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9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9"/>
  </w:num>
  <w:num w:numId="18">
    <w:abstractNumId w:val="8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070"/>
    <w:rsid w:val="00014BD3"/>
    <w:rsid w:val="00042BED"/>
    <w:rsid w:val="000504F8"/>
    <w:rsid w:val="00052432"/>
    <w:rsid w:val="000525CA"/>
    <w:rsid w:val="00072D78"/>
    <w:rsid w:val="00080078"/>
    <w:rsid w:val="000D37A0"/>
    <w:rsid w:val="00110226"/>
    <w:rsid w:val="00136D1D"/>
    <w:rsid w:val="00145CFB"/>
    <w:rsid w:val="001D1A93"/>
    <w:rsid w:val="001E55B7"/>
    <w:rsid w:val="002015E3"/>
    <w:rsid w:val="00210AA1"/>
    <w:rsid w:val="002141DC"/>
    <w:rsid w:val="00262AD8"/>
    <w:rsid w:val="002827ED"/>
    <w:rsid w:val="00285356"/>
    <w:rsid w:val="002B747F"/>
    <w:rsid w:val="002F349F"/>
    <w:rsid w:val="00340AF0"/>
    <w:rsid w:val="00351504"/>
    <w:rsid w:val="003550CE"/>
    <w:rsid w:val="003568A7"/>
    <w:rsid w:val="003568D6"/>
    <w:rsid w:val="00376DEE"/>
    <w:rsid w:val="003A54AD"/>
    <w:rsid w:val="003C1CD1"/>
    <w:rsid w:val="003C2843"/>
    <w:rsid w:val="003C29AA"/>
    <w:rsid w:val="003D7649"/>
    <w:rsid w:val="003E500F"/>
    <w:rsid w:val="003E6EBF"/>
    <w:rsid w:val="003F283B"/>
    <w:rsid w:val="00425DED"/>
    <w:rsid w:val="00427F38"/>
    <w:rsid w:val="0046307E"/>
    <w:rsid w:val="00464227"/>
    <w:rsid w:val="00470FFF"/>
    <w:rsid w:val="004D48F4"/>
    <w:rsid w:val="004E2D2F"/>
    <w:rsid w:val="00553CFA"/>
    <w:rsid w:val="005621F3"/>
    <w:rsid w:val="00581357"/>
    <w:rsid w:val="0058789F"/>
    <w:rsid w:val="005B1431"/>
    <w:rsid w:val="005D0C02"/>
    <w:rsid w:val="005E57E8"/>
    <w:rsid w:val="005F63BA"/>
    <w:rsid w:val="006017B2"/>
    <w:rsid w:val="006175FF"/>
    <w:rsid w:val="006B206E"/>
    <w:rsid w:val="006C7323"/>
    <w:rsid w:val="00732136"/>
    <w:rsid w:val="007355F3"/>
    <w:rsid w:val="00741D49"/>
    <w:rsid w:val="007655CC"/>
    <w:rsid w:val="00791B41"/>
    <w:rsid w:val="007A2A40"/>
    <w:rsid w:val="007D2129"/>
    <w:rsid w:val="007E5D02"/>
    <w:rsid w:val="0081760A"/>
    <w:rsid w:val="00821ED6"/>
    <w:rsid w:val="0082745E"/>
    <w:rsid w:val="00840F2A"/>
    <w:rsid w:val="00850A83"/>
    <w:rsid w:val="00876D1C"/>
    <w:rsid w:val="008929D8"/>
    <w:rsid w:val="0089438E"/>
    <w:rsid w:val="0089562A"/>
    <w:rsid w:val="00896139"/>
    <w:rsid w:val="008C4F40"/>
    <w:rsid w:val="008E6EE8"/>
    <w:rsid w:val="008F728D"/>
    <w:rsid w:val="00932975"/>
    <w:rsid w:val="00A12430"/>
    <w:rsid w:val="00A26D63"/>
    <w:rsid w:val="00A32373"/>
    <w:rsid w:val="00A55384"/>
    <w:rsid w:val="00A60DE4"/>
    <w:rsid w:val="00A670DC"/>
    <w:rsid w:val="00A82D43"/>
    <w:rsid w:val="00AC31D5"/>
    <w:rsid w:val="00AD7D9A"/>
    <w:rsid w:val="00AF4869"/>
    <w:rsid w:val="00AF6D70"/>
    <w:rsid w:val="00B0044A"/>
    <w:rsid w:val="00B454CC"/>
    <w:rsid w:val="00B6383D"/>
    <w:rsid w:val="00BA4800"/>
    <w:rsid w:val="00BD2DA0"/>
    <w:rsid w:val="00BD5581"/>
    <w:rsid w:val="00BF1102"/>
    <w:rsid w:val="00BF32B8"/>
    <w:rsid w:val="00BF5D7E"/>
    <w:rsid w:val="00C13F00"/>
    <w:rsid w:val="00C44383"/>
    <w:rsid w:val="00C504E4"/>
    <w:rsid w:val="00C55D81"/>
    <w:rsid w:val="00C65286"/>
    <w:rsid w:val="00C8148B"/>
    <w:rsid w:val="00C92AAE"/>
    <w:rsid w:val="00CA0D75"/>
    <w:rsid w:val="00CA1222"/>
    <w:rsid w:val="00CC7E99"/>
    <w:rsid w:val="00CE7A87"/>
    <w:rsid w:val="00D319E9"/>
    <w:rsid w:val="00D5285C"/>
    <w:rsid w:val="00D75FA0"/>
    <w:rsid w:val="00D80730"/>
    <w:rsid w:val="00D94DF3"/>
    <w:rsid w:val="00D97395"/>
    <w:rsid w:val="00DA408C"/>
    <w:rsid w:val="00DC49CA"/>
    <w:rsid w:val="00DF767C"/>
    <w:rsid w:val="00E013C2"/>
    <w:rsid w:val="00E30BC9"/>
    <w:rsid w:val="00E4783D"/>
    <w:rsid w:val="00E6059C"/>
    <w:rsid w:val="00E755D8"/>
    <w:rsid w:val="00E7738D"/>
    <w:rsid w:val="00E8713C"/>
    <w:rsid w:val="00EC64F3"/>
    <w:rsid w:val="00ED3D77"/>
    <w:rsid w:val="00EE42FA"/>
    <w:rsid w:val="00F045C9"/>
    <w:rsid w:val="00F21070"/>
    <w:rsid w:val="00F5613F"/>
    <w:rsid w:val="00F82CB5"/>
    <w:rsid w:val="00F83D1C"/>
    <w:rsid w:val="00F8409E"/>
    <w:rsid w:val="00F90DBE"/>
    <w:rsid w:val="00FA5A2F"/>
    <w:rsid w:val="00FB3CB0"/>
    <w:rsid w:val="00FC2352"/>
    <w:rsid w:val="00FE08EE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0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B4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791B41"/>
    <w:rPr>
      <w:b/>
      <w:bCs/>
      <w:sz w:val="28"/>
      <w:szCs w:val="24"/>
    </w:rPr>
  </w:style>
  <w:style w:type="paragraph" w:customStyle="1" w:styleId="BodyText">
    <w:name w:val="Body Text"/>
    <w:rsid w:val="00F21070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F21070"/>
    <w:pPr>
      <w:widowControl w:val="0"/>
    </w:pPr>
    <w:rPr>
      <w:snapToGrid w:val="0"/>
      <w:color w:val="000000"/>
      <w:sz w:val="28"/>
    </w:rPr>
  </w:style>
  <w:style w:type="paragraph" w:customStyle="1" w:styleId="Footer">
    <w:name w:val="Footer"/>
    <w:rsid w:val="00F21070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BodyText"/>
    <w:rsid w:val="00F21070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character" w:styleId="a3">
    <w:name w:val="Hyperlink"/>
    <w:rsid w:val="00F21070"/>
    <w:rPr>
      <w:color w:val="0000FF"/>
      <w:u w:val="single"/>
    </w:rPr>
  </w:style>
  <w:style w:type="paragraph" w:styleId="a4">
    <w:name w:val="Balloon Text"/>
    <w:basedOn w:val="a"/>
    <w:semiHidden/>
    <w:rsid w:val="00D528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124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430"/>
  </w:style>
  <w:style w:type="paragraph" w:styleId="2">
    <w:name w:val="Body Text 2"/>
    <w:basedOn w:val="a"/>
    <w:link w:val="20"/>
    <w:rsid w:val="00791B41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91B41"/>
    <w:rPr>
      <w:sz w:val="28"/>
      <w:szCs w:val="28"/>
    </w:rPr>
  </w:style>
  <w:style w:type="paragraph" w:styleId="a8">
    <w:name w:val="footer"/>
    <w:basedOn w:val="a"/>
    <w:link w:val="a9"/>
    <w:rsid w:val="00791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1B41"/>
    <w:rPr>
      <w:sz w:val="24"/>
      <w:szCs w:val="24"/>
    </w:rPr>
  </w:style>
  <w:style w:type="paragraph" w:customStyle="1" w:styleId="Style7">
    <w:name w:val="Style7"/>
    <w:basedOn w:val="a"/>
    <w:uiPriority w:val="99"/>
    <w:rsid w:val="00BF1102"/>
    <w:pPr>
      <w:widowControl w:val="0"/>
      <w:autoSpaceDE w:val="0"/>
      <w:autoSpaceDN w:val="0"/>
      <w:adjustRightInd w:val="0"/>
      <w:spacing w:line="303" w:lineRule="exact"/>
      <w:ind w:firstLine="509"/>
      <w:jc w:val="both"/>
    </w:pPr>
  </w:style>
  <w:style w:type="character" w:customStyle="1" w:styleId="FontStyle28">
    <w:name w:val="Font Style28"/>
    <w:uiPriority w:val="99"/>
    <w:rsid w:val="00BF1102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BF1102"/>
    <w:pPr>
      <w:ind w:left="720"/>
      <w:contextualSpacing/>
    </w:pPr>
    <w:rPr>
      <w:rFonts w:eastAsia="Arial Unicode MS"/>
      <w:i/>
      <w:sz w:val="34"/>
      <w:szCs w:val="34"/>
      <w:lang w:eastAsia="ja-JP"/>
    </w:rPr>
  </w:style>
  <w:style w:type="character" w:styleId="ab">
    <w:name w:val="Strong"/>
    <w:basedOn w:val="a0"/>
    <w:qFormat/>
    <w:rsid w:val="00BF1102"/>
    <w:rPr>
      <w:b/>
      <w:bCs/>
    </w:rPr>
  </w:style>
  <w:style w:type="paragraph" w:styleId="ac">
    <w:name w:val="Normal (Web)"/>
    <w:basedOn w:val="a"/>
    <w:rsid w:val="00BF1102"/>
    <w:pPr>
      <w:spacing w:before="100" w:beforeAutospacing="1" w:after="100" w:afterAutospacing="1"/>
    </w:pPr>
    <w:rPr>
      <w:rFonts w:eastAsia="Arial Unicode MS"/>
    </w:rPr>
  </w:style>
  <w:style w:type="paragraph" w:styleId="ad">
    <w:name w:val="No Spacing"/>
    <w:uiPriority w:val="1"/>
    <w:qFormat/>
    <w:rsid w:val="00FA5A2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56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56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3568D6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basedOn w:val="a0"/>
    <w:rsid w:val="0035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LucidaSansUnicode11pt">
    <w:name w:val="Основной текст (5) + Lucida Sans Unicode;11 pt;Полужирный"/>
    <w:basedOn w:val="5"/>
    <w:rsid w:val="003568D6"/>
    <w:rPr>
      <w:rFonts w:ascii="Lucida Sans Unicode" w:eastAsia="Lucida Sans Unicode" w:hAnsi="Lucida Sans Unicode" w:cs="Lucida Sans Unicode"/>
      <w:b/>
      <w:bCs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gt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mgtt.ru/index.php/resursnyj-tsen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mgtt@kemg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4444-EC8A-435B-9A85-3DCA60DE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11823</CharactersWithSpaces>
  <SharedDoc>false</SharedDoc>
  <HLinks>
    <vt:vector size="18" baseType="variant"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http://www.kemgtt.ru/index.php/resursnyj-tsentr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mailto:kemgtt@kemgtt.ru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http://www.kemgtt.ru/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Kazakov</cp:lastModifiedBy>
  <cp:revision>3</cp:revision>
  <cp:lastPrinted>2014-04-15T10:08:00Z</cp:lastPrinted>
  <dcterms:created xsi:type="dcterms:W3CDTF">2016-01-25T06:07:00Z</dcterms:created>
  <dcterms:modified xsi:type="dcterms:W3CDTF">2016-01-25T06:08:00Z</dcterms:modified>
</cp:coreProperties>
</file>